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4936" w:tblpY="68"/>
        <w:tblW w:w="6804" w:type="dxa"/>
        <w:tblLayout w:type="fixed"/>
        <w:tblLook w:val="0000" w:firstRow="0" w:lastRow="0" w:firstColumn="0" w:lastColumn="0" w:noHBand="0" w:noVBand="0"/>
      </w:tblPr>
      <w:tblGrid>
        <w:gridCol w:w="2556"/>
        <w:gridCol w:w="2167"/>
        <w:gridCol w:w="2081"/>
      </w:tblGrid>
      <w:tr w:rsidR="0039289E" w14:paraId="65073B2D" w14:textId="77777777" w:rsidTr="0039289E">
        <w:trPr>
          <w:trHeight w:val="1039"/>
        </w:trPr>
        <w:tc>
          <w:tcPr>
            <w:tcW w:w="6804" w:type="dxa"/>
            <w:gridSpan w:val="3"/>
            <w:tcBorders>
              <w:top w:val="nil"/>
              <w:left w:val="nil"/>
              <w:bottom w:val="nil"/>
              <w:right w:val="nil"/>
            </w:tcBorders>
          </w:tcPr>
          <w:p w14:paraId="3742FCBA"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p>
          <w:p w14:paraId="1FE62C63"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 xml:space="preserve">  Pielikums Nr. 2</w:t>
            </w:r>
          </w:p>
          <w:p w14:paraId="5C418A03"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 xml:space="preserve">Cenu aptaujas </w:t>
            </w:r>
          </w:p>
          <w:p w14:paraId="595869D5" w14:textId="042601D2"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w:t>
            </w:r>
            <w:r w:rsidRPr="0039289E">
              <w:rPr>
                <w:rFonts w:ascii="Times New Roman" w:eastAsia="Times New Roman" w:hAnsi="Times New Roman" w:cs="Times New Roman"/>
                <w:color w:val="000000"/>
                <w:sz w:val="20"/>
                <w:szCs w:val="20"/>
                <w:lang w:val="lv-LV"/>
              </w:rPr>
              <w:t>Metodiskā dokumenta "Vadlīnĳas un algoritmi pediatrisko radioloģisko izmeklējumu steidzamības klasifikācijai” izstrāde un apstiprināšana”</w:t>
            </w:r>
            <w:r>
              <w:rPr>
                <w:rFonts w:ascii="Times New Roman" w:eastAsia="Times New Roman" w:hAnsi="Times New Roman" w:cs="Times New Roman"/>
                <w:color w:val="000000"/>
                <w:sz w:val="20"/>
                <w:szCs w:val="20"/>
                <w:lang w:val="lv-LV"/>
              </w:rPr>
              <w:t>”,</w:t>
            </w:r>
          </w:p>
          <w:p w14:paraId="2FE0FAEE"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ID Nr. RAKUS CA/2026/52, nolikumam</w:t>
            </w:r>
          </w:p>
        </w:tc>
      </w:tr>
      <w:tr w:rsidR="0039289E" w14:paraId="57BA32FC" w14:textId="77777777" w:rsidTr="0039289E">
        <w:trPr>
          <w:trHeight w:val="290"/>
        </w:trPr>
        <w:tc>
          <w:tcPr>
            <w:tcW w:w="2556" w:type="dxa"/>
            <w:tcBorders>
              <w:top w:val="nil"/>
              <w:left w:val="nil"/>
              <w:bottom w:val="nil"/>
              <w:right w:val="nil"/>
            </w:tcBorders>
          </w:tcPr>
          <w:p w14:paraId="61760875"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lang w:val="lv-LV"/>
              </w:rPr>
            </w:pPr>
          </w:p>
        </w:tc>
        <w:tc>
          <w:tcPr>
            <w:tcW w:w="2167" w:type="dxa"/>
            <w:tcBorders>
              <w:top w:val="nil"/>
              <w:left w:val="nil"/>
              <w:bottom w:val="nil"/>
              <w:right w:val="nil"/>
            </w:tcBorders>
          </w:tcPr>
          <w:p w14:paraId="082F6BEA"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lang w:val="lv-LV"/>
              </w:rPr>
            </w:pPr>
          </w:p>
        </w:tc>
        <w:tc>
          <w:tcPr>
            <w:tcW w:w="2081" w:type="dxa"/>
            <w:tcBorders>
              <w:top w:val="nil"/>
              <w:left w:val="nil"/>
              <w:bottom w:val="nil"/>
              <w:right w:val="nil"/>
            </w:tcBorders>
          </w:tcPr>
          <w:p w14:paraId="1E4BA9B4" w14:textId="77777777" w:rsidR="0039289E" w:rsidRDefault="0039289E" w:rsidP="0039289E">
            <w:pPr>
              <w:autoSpaceDE w:val="0"/>
              <w:autoSpaceDN w:val="0"/>
              <w:adjustRightInd w:val="0"/>
              <w:spacing w:after="0" w:line="240" w:lineRule="auto"/>
              <w:jc w:val="right"/>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SIA "Rīgas Austrumu klīniskā universitātes slimnīca"</w:t>
            </w:r>
          </w:p>
        </w:tc>
      </w:tr>
    </w:tbl>
    <w:p w14:paraId="1D42CA29" w14:textId="77777777" w:rsidR="00025410" w:rsidRDefault="00025410" w:rsidP="0039289E">
      <w:pPr>
        <w:spacing w:before="120" w:after="120" w:line="240" w:lineRule="auto"/>
        <w:rPr>
          <w:rFonts w:ascii="Times New Roman" w:eastAsia="Times New Roman" w:hAnsi="Times New Roman" w:cs="Times New Roman"/>
          <w:b/>
          <w:sz w:val="24"/>
          <w:szCs w:val="24"/>
          <w:lang w:val="lv-LV"/>
        </w:rPr>
      </w:pPr>
    </w:p>
    <w:p w14:paraId="26524DDB" w14:textId="77777777" w:rsidR="00025410" w:rsidRDefault="00025410" w:rsidP="00025410">
      <w:pPr>
        <w:spacing w:before="120" w:after="120" w:line="240" w:lineRule="auto"/>
        <w:jc w:val="right"/>
        <w:rPr>
          <w:rFonts w:ascii="Times New Roman" w:eastAsia="Times New Roman" w:hAnsi="Times New Roman" w:cs="Times New Roman"/>
          <w:bCs/>
          <w:sz w:val="24"/>
          <w:szCs w:val="24"/>
          <w:lang w:val="lv-LV"/>
        </w:rPr>
      </w:pPr>
    </w:p>
    <w:p w14:paraId="3E817E8F" w14:textId="77777777" w:rsidR="0039289E" w:rsidRPr="00025410" w:rsidRDefault="0039289E" w:rsidP="00025410">
      <w:pPr>
        <w:spacing w:before="120" w:after="120" w:line="240" w:lineRule="auto"/>
        <w:jc w:val="right"/>
        <w:rPr>
          <w:rFonts w:ascii="Times New Roman" w:eastAsia="Times New Roman" w:hAnsi="Times New Roman" w:cs="Times New Roman"/>
          <w:bCs/>
          <w:sz w:val="24"/>
          <w:szCs w:val="24"/>
          <w:lang w:val="lv-LV"/>
        </w:rPr>
      </w:pPr>
    </w:p>
    <w:p w14:paraId="08E1100A" w14:textId="77777777" w:rsidR="00025410" w:rsidRDefault="00025410" w:rsidP="00050C83">
      <w:pPr>
        <w:spacing w:before="120" w:after="120" w:line="240" w:lineRule="auto"/>
        <w:jc w:val="center"/>
        <w:rPr>
          <w:rFonts w:ascii="Times New Roman" w:eastAsia="Times New Roman" w:hAnsi="Times New Roman" w:cs="Times New Roman"/>
          <w:b/>
          <w:sz w:val="24"/>
          <w:szCs w:val="24"/>
          <w:lang w:val="lv-LV"/>
        </w:rPr>
      </w:pPr>
    </w:p>
    <w:p w14:paraId="3D310C2D"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p>
    <w:p w14:paraId="1DACEB33"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p>
    <w:p w14:paraId="0DC7B6A2"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p>
    <w:p w14:paraId="41B613AF" w14:textId="77777777" w:rsidR="0039289E" w:rsidRDefault="0039289E" w:rsidP="00050C83">
      <w:pPr>
        <w:spacing w:before="120" w:after="120" w:line="240" w:lineRule="auto"/>
        <w:jc w:val="center"/>
        <w:rPr>
          <w:rFonts w:ascii="Times New Roman" w:eastAsia="Times New Roman" w:hAnsi="Times New Roman" w:cs="Times New Roman"/>
          <w:b/>
          <w:sz w:val="24"/>
          <w:szCs w:val="24"/>
          <w:lang w:val="lv-LV"/>
        </w:rPr>
      </w:pPr>
    </w:p>
    <w:p w14:paraId="011DE836" w14:textId="77777777" w:rsidR="00050C83" w:rsidRDefault="004133FE" w:rsidP="00050C83">
      <w:pPr>
        <w:spacing w:before="120" w:after="12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TEHNISKĀ SPECIFIKĀCIJA</w:t>
      </w:r>
    </w:p>
    <w:p w14:paraId="7362059A" w14:textId="77777777" w:rsidR="0039289E" w:rsidRPr="004A5BD5" w:rsidRDefault="0039289E" w:rsidP="00050C83">
      <w:pPr>
        <w:spacing w:before="120" w:after="12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Cenu aptaujai</w:t>
      </w:r>
    </w:p>
    <w:p w14:paraId="127DE8AC" w14:textId="77777777" w:rsidR="00050C83" w:rsidRPr="004133FE" w:rsidRDefault="00050C83" w:rsidP="004133FE">
      <w:pPr>
        <w:spacing w:before="120" w:after="120" w:line="240" w:lineRule="auto"/>
        <w:jc w:val="center"/>
        <w:rPr>
          <w:rFonts w:ascii="Times New Roman" w:eastAsia="Times New Roman" w:hAnsi="Times New Roman" w:cs="Times New Roman"/>
          <w:sz w:val="24"/>
          <w:szCs w:val="24"/>
          <w:lang w:val="lv-LV" w:eastAsia="lv-LV"/>
        </w:rPr>
      </w:pPr>
      <w:r w:rsidRPr="004A5BD5">
        <w:rPr>
          <w:rFonts w:ascii="Times New Roman" w:eastAsia="Times New Roman" w:hAnsi="Times New Roman" w:cs="Times New Roman"/>
          <w:b/>
          <w:bCs/>
          <w:sz w:val="24"/>
          <w:szCs w:val="24"/>
          <w:lang w:val="lv-LV" w:eastAsia="lv-LV"/>
        </w:rPr>
        <w:t>“</w:t>
      </w:r>
      <w:r w:rsidR="004133FE" w:rsidRPr="004133FE">
        <w:rPr>
          <w:rFonts w:ascii="Times New Roman" w:eastAsia="Times New Roman" w:hAnsi="Times New Roman" w:cs="Times New Roman"/>
          <w:b/>
          <w:bCs/>
          <w:sz w:val="24"/>
          <w:szCs w:val="24"/>
          <w:lang w:val="lv-LV" w:eastAsia="lv-LV"/>
        </w:rPr>
        <w:t>Metodiskā dokumenta "Vadlīnĳas un algoritmi pediatrisko radioloģisko izmeklējumu steidzamības klasifikācijai” izstrāde un apstiprināšana</w:t>
      </w:r>
      <w:r w:rsidRPr="004A5BD5">
        <w:rPr>
          <w:rFonts w:ascii="Times New Roman" w:eastAsia="Times New Roman" w:hAnsi="Times New Roman" w:cs="Times New Roman"/>
          <w:b/>
          <w:bCs/>
          <w:sz w:val="24"/>
          <w:szCs w:val="24"/>
          <w:lang w:val="lv-LV" w:eastAsia="lv-LV"/>
        </w:rPr>
        <w:t>”</w:t>
      </w:r>
    </w:p>
    <w:p w14:paraId="0353D9F1" w14:textId="77777777" w:rsidR="00050C83" w:rsidRDefault="00050C83" w:rsidP="00050C83">
      <w:pPr>
        <w:spacing w:before="120" w:after="120" w:line="240" w:lineRule="auto"/>
        <w:jc w:val="center"/>
        <w:rPr>
          <w:rFonts w:ascii="Times New Roman" w:eastAsia="Times New Roman" w:hAnsi="Times New Roman" w:cs="Times New Roman"/>
          <w:bCs/>
          <w:sz w:val="24"/>
          <w:szCs w:val="24"/>
          <w:lang w:val="lv-LV" w:eastAsia="lv-LV"/>
        </w:rPr>
      </w:pPr>
      <w:r w:rsidRPr="004A5BD5">
        <w:rPr>
          <w:rFonts w:ascii="Times New Roman" w:eastAsia="Times New Roman" w:hAnsi="Times New Roman" w:cs="Times New Roman"/>
          <w:bCs/>
          <w:sz w:val="24"/>
          <w:szCs w:val="24"/>
          <w:lang w:val="lv-LV"/>
        </w:rPr>
        <w:t>(</w:t>
      </w:r>
      <w:r w:rsidRPr="004A5BD5">
        <w:rPr>
          <w:rFonts w:ascii="Times New Roman" w:eastAsia="Times New Roman" w:hAnsi="Times New Roman" w:cs="Times New Roman"/>
          <w:sz w:val="24"/>
          <w:szCs w:val="24"/>
          <w:lang w:val="lv-LV" w:eastAsia="lv-LV"/>
        </w:rPr>
        <w:t>ID Nr. </w:t>
      </w:r>
      <w:r w:rsidRPr="00050C83">
        <w:rPr>
          <w:rFonts w:ascii="Times New Roman" w:eastAsia="Times New Roman" w:hAnsi="Times New Roman" w:cs="Times New Roman"/>
          <w:sz w:val="24"/>
          <w:szCs w:val="24"/>
          <w:lang w:val="lv-LV" w:eastAsia="lv-LV"/>
        </w:rPr>
        <w:t>RAKUS CA/202</w:t>
      </w:r>
      <w:r w:rsidR="004133FE">
        <w:rPr>
          <w:rFonts w:ascii="Times New Roman" w:eastAsia="Times New Roman" w:hAnsi="Times New Roman" w:cs="Times New Roman"/>
          <w:sz w:val="24"/>
          <w:szCs w:val="24"/>
          <w:lang w:val="lv-LV" w:eastAsia="lv-LV"/>
        </w:rPr>
        <w:t>6</w:t>
      </w:r>
      <w:r w:rsidRPr="00050C83">
        <w:rPr>
          <w:rFonts w:ascii="Times New Roman" w:eastAsia="Times New Roman" w:hAnsi="Times New Roman" w:cs="Times New Roman"/>
          <w:sz w:val="24"/>
          <w:szCs w:val="24"/>
          <w:lang w:val="lv-LV" w:eastAsia="lv-LV"/>
        </w:rPr>
        <w:t>/</w:t>
      </w:r>
      <w:r w:rsidR="004133FE">
        <w:rPr>
          <w:rFonts w:ascii="Times New Roman" w:eastAsia="Times New Roman" w:hAnsi="Times New Roman" w:cs="Times New Roman"/>
          <w:sz w:val="24"/>
          <w:szCs w:val="24"/>
          <w:lang w:val="lv-LV" w:eastAsia="lv-LV"/>
        </w:rPr>
        <w:t>52</w:t>
      </w:r>
      <w:r w:rsidRPr="004A5BD5">
        <w:rPr>
          <w:rFonts w:ascii="Times New Roman" w:eastAsia="Times New Roman" w:hAnsi="Times New Roman" w:cs="Times New Roman"/>
          <w:bCs/>
          <w:sz w:val="24"/>
          <w:szCs w:val="24"/>
          <w:lang w:val="lv-LV" w:eastAsia="lv-LV"/>
        </w:rPr>
        <w:t>)</w:t>
      </w:r>
    </w:p>
    <w:p w14:paraId="42DCA2A8" w14:textId="77777777" w:rsidR="00B90D6E" w:rsidRDefault="00B90D6E" w:rsidP="00050C83">
      <w:pPr>
        <w:spacing w:before="120" w:after="120" w:line="240" w:lineRule="auto"/>
        <w:jc w:val="center"/>
        <w:rPr>
          <w:rFonts w:ascii="Times New Roman" w:eastAsia="Times New Roman" w:hAnsi="Times New Roman" w:cs="Times New Roman"/>
          <w:bCs/>
          <w:sz w:val="24"/>
          <w:szCs w:val="24"/>
          <w:lang w:val="lv-LV" w:eastAsia="lv-LV"/>
        </w:rPr>
      </w:pPr>
    </w:p>
    <w:p w14:paraId="2558D20A" w14:textId="77777777" w:rsidR="00B90D6E" w:rsidRDefault="00B90D6E" w:rsidP="00050C83">
      <w:pPr>
        <w:spacing w:before="120" w:after="120" w:line="240" w:lineRule="auto"/>
        <w:jc w:val="center"/>
        <w:rPr>
          <w:rFonts w:ascii="Times New Roman" w:eastAsia="Times New Roman" w:hAnsi="Times New Roman" w:cs="Times New Roman"/>
          <w:bCs/>
          <w:sz w:val="24"/>
          <w:szCs w:val="24"/>
          <w:lang w:val="lv-LV" w:eastAsia="lv-LV"/>
        </w:rPr>
      </w:pPr>
    </w:p>
    <w:p w14:paraId="5B7E8D4B" w14:textId="77777777" w:rsidR="00B90D6E" w:rsidRDefault="00B90D6E" w:rsidP="00050C83">
      <w:pPr>
        <w:spacing w:before="120" w:after="120" w:line="240" w:lineRule="auto"/>
        <w:jc w:val="center"/>
        <w:rPr>
          <w:rFonts w:ascii="Times New Roman" w:eastAsia="Times New Roman" w:hAnsi="Times New Roman" w:cs="Times New Roman"/>
          <w:bCs/>
          <w:sz w:val="24"/>
          <w:szCs w:val="24"/>
          <w:lang w:val="lv-LV" w:eastAsia="lv-LV"/>
        </w:rPr>
      </w:pPr>
    </w:p>
    <w:p w14:paraId="20FF50E9" w14:textId="77777777" w:rsidR="00B90D6E" w:rsidRDefault="00B90D6E">
      <w:pPr>
        <w:pStyle w:val="ListParagraph"/>
        <w:numPr>
          <w:ilvl w:val="0"/>
          <w:numId w:val="2"/>
        </w:numPr>
        <w:jc w:val="both"/>
        <w:rPr>
          <w:rFonts w:ascii="Times New Roman" w:eastAsia="Times New Roman" w:hAnsi="Times New Roman" w:cs="Times New Roman"/>
          <w:bCs/>
          <w:sz w:val="24"/>
          <w:szCs w:val="24"/>
          <w:lang w:val="lv-LV" w:eastAsia="lv-LV"/>
        </w:rPr>
      </w:pPr>
      <w:r w:rsidRPr="00F9420D">
        <w:rPr>
          <w:rFonts w:ascii="Times New Roman" w:eastAsia="Times New Roman" w:hAnsi="Times New Roman" w:cs="Times New Roman"/>
          <w:b/>
          <w:sz w:val="24"/>
          <w:szCs w:val="24"/>
          <w:lang w:val="lv-LV" w:eastAsia="lv-LV"/>
        </w:rPr>
        <w:t>Pasūtītājs</w:t>
      </w:r>
      <w:r w:rsidRPr="00B90D6E">
        <w:rPr>
          <w:rFonts w:ascii="Times New Roman" w:eastAsia="Times New Roman" w:hAnsi="Times New Roman" w:cs="Times New Roman"/>
          <w:bCs/>
          <w:sz w:val="24"/>
          <w:szCs w:val="24"/>
          <w:lang w:val="lv-LV" w:eastAsia="lv-LV"/>
        </w:rPr>
        <w:t xml:space="preserve"> :</w:t>
      </w:r>
      <w:r w:rsidRPr="00B90D6E">
        <w:t xml:space="preserve"> </w:t>
      </w:r>
      <w:r w:rsidRPr="00B90D6E">
        <w:rPr>
          <w:rFonts w:ascii="Times New Roman" w:eastAsia="Times New Roman" w:hAnsi="Times New Roman" w:cs="Times New Roman"/>
          <w:bCs/>
          <w:sz w:val="24"/>
          <w:szCs w:val="24"/>
          <w:lang w:val="lv-LV" w:eastAsia="lv-LV"/>
        </w:rPr>
        <w:t>SIA “Rīgas Austrumu klīniskā universitātes slimnīca”</w:t>
      </w:r>
      <w:r w:rsidRPr="00B90D6E">
        <w:t xml:space="preserve"> </w:t>
      </w:r>
      <w:r w:rsidRPr="00B90D6E">
        <w:rPr>
          <w:rFonts w:ascii="Times New Roman" w:eastAsia="Times New Roman" w:hAnsi="Times New Roman" w:cs="Times New Roman"/>
          <w:bCs/>
          <w:sz w:val="24"/>
          <w:szCs w:val="24"/>
          <w:lang w:val="lv-LV" w:eastAsia="lv-LV"/>
        </w:rPr>
        <w:t>Radioloģijas centra Metodiskās vadības institūcija radioloģijas jomā (turpmāk –Pasūtītājs). Adrese: Hipokrāta iela 2, Rīga, LV-1079. VRN 40003951628.</w:t>
      </w:r>
    </w:p>
    <w:p w14:paraId="7DCFCC3D" w14:textId="77777777" w:rsidR="0088793D" w:rsidRPr="00B90D6E" w:rsidRDefault="0088793D" w:rsidP="0088793D">
      <w:pPr>
        <w:pStyle w:val="ListParagraph"/>
        <w:jc w:val="both"/>
        <w:rPr>
          <w:rFonts w:ascii="Times New Roman" w:eastAsia="Times New Roman" w:hAnsi="Times New Roman" w:cs="Times New Roman"/>
          <w:bCs/>
          <w:sz w:val="24"/>
          <w:szCs w:val="24"/>
          <w:lang w:val="lv-LV" w:eastAsia="lv-LV"/>
        </w:rPr>
      </w:pPr>
    </w:p>
    <w:p w14:paraId="27DB38F2" w14:textId="77777777" w:rsidR="0088793D" w:rsidRPr="00F9420D" w:rsidRDefault="00B90D6E">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Cenu aptaujas priekšmets</w:t>
      </w:r>
      <w:r w:rsidR="0088793D" w:rsidRPr="00F9420D">
        <w:rPr>
          <w:rFonts w:ascii="Times New Roman" w:eastAsia="Times New Roman" w:hAnsi="Times New Roman" w:cs="Times New Roman"/>
          <w:b/>
          <w:sz w:val="24"/>
          <w:szCs w:val="24"/>
          <w:lang w:val="lv-LV" w:eastAsia="lv-LV"/>
        </w:rPr>
        <w:t xml:space="preserve"> un mērķis </w:t>
      </w:r>
    </w:p>
    <w:p w14:paraId="20246E43" w14:textId="77777777" w:rsidR="00B90D6E" w:rsidRDefault="000056C2">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7454A8">
        <w:rPr>
          <w:rFonts w:ascii="Times New Roman" w:eastAsia="Times New Roman" w:hAnsi="Times New Roman" w:cs="Times New Roman"/>
          <w:b/>
          <w:sz w:val="24"/>
          <w:szCs w:val="24"/>
          <w:lang w:val="lv-LV" w:eastAsia="lv-LV"/>
        </w:rPr>
        <w:t>Cenu</w:t>
      </w:r>
      <w:r w:rsidR="007454A8" w:rsidRPr="007454A8">
        <w:rPr>
          <w:rFonts w:ascii="Times New Roman" w:eastAsia="Times New Roman" w:hAnsi="Times New Roman" w:cs="Times New Roman"/>
          <w:b/>
          <w:sz w:val="24"/>
          <w:szCs w:val="24"/>
          <w:lang w:val="lv-LV" w:eastAsia="lv-LV"/>
        </w:rPr>
        <w:t xml:space="preserve"> aptaujas</w:t>
      </w:r>
      <w:r w:rsidRPr="007454A8">
        <w:rPr>
          <w:rFonts w:ascii="Times New Roman" w:eastAsia="Times New Roman" w:hAnsi="Times New Roman" w:cs="Times New Roman"/>
          <w:b/>
          <w:sz w:val="24"/>
          <w:szCs w:val="24"/>
          <w:lang w:val="lv-LV" w:eastAsia="lv-LV"/>
        </w:rPr>
        <w:t xml:space="preserve"> </w:t>
      </w:r>
      <w:r w:rsidR="007454A8" w:rsidRPr="007454A8">
        <w:rPr>
          <w:rFonts w:ascii="Times New Roman" w:eastAsia="Times New Roman" w:hAnsi="Times New Roman" w:cs="Times New Roman"/>
          <w:b/>
          <w:sz w:val="24"/>
          <w:szCs w:val="24"/>
          <w:lang w:val="lv-LV" w:eastAsia="lv-LV"/>
        </w:rPr>
        <w:t>priekšmets</w:t>
      </w:r>
      <w:r w:rsidR="007454A8">
        <w:rPr>
          <w:rFonts w:ascii="Times New Roman" w:eastAsia="Times New Roman" w:hAnsi="Times New Roman" w:cs="Times New Roman"/>
          <w:bCs/>
          <w:sz w:val="24"/>
          <w:szCs w:val="24"/>
          <w:lang w:val="lv-LV" w:eastAsia="lv-LV"/>
        </w:rPr>
        <w:t>:</w:t>
      </w:r>
      <w:r w:rsidR="007454A8" w:rsidRPr="0088793D">
        <w:rPr>
          <w:rFonts w:ascii="Times New Roman" w:eastAsia="Times New Roman" w:hAnsi="Times New Roman" w:cs="Times New Roman"/>
          <w:bCs/>
          <w:sz w:val="24"/>
          <w:szCs w:val="24"/>
          <w:lang w:val="lv-LV" w:eastAsia="lv-LV"/>
        </w:rPr>
        <w:t xml:space="preserve"> Augsti</w:t>
      </w:r>
      <w:r w:rsidR="007454A8">
        <w:rPr>
          <w:rFonts w:ascii="Times New Roman" w:eastAsia="Times New Roman" w:hAnsi="Times New Roman" w:cs="Times New Roman"/>
          <w:bCs/>
          <w:sz w:val="24"/>
          <w:szCs w:val="24"/>
          <w:lang w:val="lv-LV" w:eastAsia="lv-LV"/>
        </w:rPr>
        <w:t xml:space="preserve"> </w:t>
      </w:r>
      <w:r w:rsidR="0088793D" w:rsidRPr="0088793D">
        <w:rPr>
          <w:rFonts w:ascii="Times New Roman" w:eastAsia="Times New Roman" w:hAnsi="Times New Roman" w:cs="Times New Roman"/>
          <w:bCs/>
          <w:sz w:val="24"/>
          <w:szCs w:val="24"/>
          <w:lang w:val="lv-LV" w:eastAsia="lv-LV"/>
        </w:rPr>
        <w:t>kvalificētu ekspertu piesaiste (2 atsevišķi pakalpojumi), lai veiktu klīnisko indikāciju sarakstu aktualizēšanu, izstrādātu vienotu steidzamības klasifikācijas sistēmu un formalizētu lēmumu pieņemšanas algoritmus pediatrijas radioloģijā.</w:t>
      </w:r>
    </w:p>
    <w:p w14:paraId="30A6CBB8" w14:textId="77777777" w:rsidR="00B90D6E" w:rsidRDefault="0088793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88793D">
        <w:rPr>
          <w:rFonts w:ascii="Times New Roman" w:eastAsia="Times New Roman" w:hAnsi="Times New Roman" w:cs="Times New Roman"/>
          <w:b/>
          <w:sz w:val="24"/>
          <w:szCs w:val="24"/>
          <w:lang w:val="lv-LV" w:eastAsia="lv-LV"/>
        </w:rPr>
        <w:t>Mērķis:</w:t>
      </w:r>
      <w:r w:rsidRPr="0088793D">
        <w:t xml:space="preserve"> </w:t>
      </w:r>
      <w:r w:rsidRPr="0088793D">
        <w:rPr>
          <w:rFonts w:ascii="Times New Roman" w:eastAsia="Times New Roman" w:hAnsi="Times New Roman" w:cs="Times New Roman"/>
          <w:bCs/>
          <w:sz w:val="24"/>
          <w:szCs w:val="24"/>
          <w:lang w:val="lv-LV" w:eastAsia="lv-LV"/>
        </w:rPr>
        <w:t>Izveidot un ieviest nacionāla mēroga rekomendējošas vadlīnijas, kas ļauj vienoti klasificēt radioloģisko izmeklējumu prioritāti bērniem, tādējādi uzlabojot diagnostikas operativitāti un pacientu aprūpes kvalitāti visos diagnostiskās izmeklēšanas līmeņos.</w:t>
      </w:r>
    </w:p>
    <w:p w14:paraId="09E22159" w14:textId="77777777" w:rsidR="0088793D" w:rsidRPr="0088793D" w:rsidRDefault="0088793D" w:rsidP="0088793D">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4325FC18" w14:textId="77777777" w:rsidR="00B90D6E" w:rsidRPr="00F9420D" w:rsidRDefault="00B90D6E">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Vispārējas prasības pakalpojuma izstrādē</w:t>
      </w:r>
    </w:p>
    <w:p w14:paraId="2344F75E" w14:textId="77777777" w:rsidR="00EC72B8" w:rsidRDefault="00EC72B8">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EC72B8">
        <w:rPr>
          <w:rFonts w:ascii="Times New Roman" w:eastAsia="Times New Roman" w:hAnsi="Times New Roman" w:cs="Times New Roman"/>
          <w:bCs/>
          <w:sz w:val="24"/>
          <w:szCs w:val="24"/>
          <w:lang w:val="lv-LV" w:eastAsia="lv-LV"/>
        </w:rPr>
        <w:t>Šī cenu aptauja ir mērķtiecīgi vērsta uz skaidras, uz pierādījumiem balstītas un valsts līmenī vienotu rekomendējošu vadlīniju izveidi, lai visās ārstniecības iestādēs nodrošinātu standartizētu pieeju pediatrisko radioloģisko izmeklējumu steidzamības noteikšanai.</w:t>
      </w:r>
    </w:p>
    <w:p w14:paraId="27D2920A" w14:textId="77777777" w:rsidR="00EC72B8" w:rsidRDefault="00EC72B8">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EC72B8">
        <w:rPr>
          <w:rFonts w:ascii="Times New Roman" w:eastAsia="Times New Roman" w:hAnsi="Times New Roman" w:cs="Times New Roman"/>
          <w:bCs/>
          <w:sz w:val="24"/>
          <w:szCs w:val="24"/>
          <w:lang w:val="lv-LV" w:eastAsia="lv-LV"/>
        </w:rPr>
        <w:t>Izpildītājam, veicot pakalpojuma izpildi, ir pienākums ievērot šādus principus un metodoloģijas:</w:t>
      </w:r>
    </w:p>
    <w:p w14:paraId="543948A6" w14:textId="77777777" w:rsidR="004E040D" w:rsidRDefault="004E040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4E040D">
        <w:rPr>
          <w:rFonts w:ascii="Times New Roman" w:eastAsia="Times New Roman" w:hAnsi="Times New Roman" w:cs="Times New Roman"/>
          <w:bCs/>
          <w:sz w:val="24"/>
          <w:szCs w:val="24"/>
          <w:lang w:val="lv-LV" w:eastAsia="lv-LV"/>
        </w:rPr>
        <w:t>Starptautiskās labākās prakses vadlīnijas pediatrijas radioloģijā, nodrošinot pilnīgu atbilstību mūsdienu medicīnas standartiem un jaunākajām zinātniskajām atziņām;</w:t>
      </w:r>
    </w:p>
    <w:p w14:paraId="34A4D8EE" w14:textId="77777777" w:rsidR="004E040D" w:rsidRDefault="004E040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4E040D">
        <w:rPr>
          <w:rFonts w:ascii="Times New Roman" w:eastAsia="Times New Roman" w:hAnsi="Times New Roman" w:cs="Times New Roman"/>
          <w:bCs/>
          <w:sz w:val="24"/>
          <w:szCs w:val="24"/>
          <w:lang w:val="lv-LV" w:eastAsia="lv-LV"/>
        </w:rPr>
        <w:t>Darba plūsmas optimizācijas principus, kas vērsti uz savlaicīgu diagnostiku, pacientu drošības paaugstināšanu un efektīvu medicīnisko resursu plānošanu;</w:t>
      </w:r>
    </w:p>
    <w:p w14:paraId="3322E705" w14:textId="77777777" w:rsidR="004E040D" w:rsidRDefault="004E040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4E040D">
        <w:rPr>
          <w:rFonts w:ascii="Times New Roman" w:eastAsia="Times New Roman" w:hAnsi="Times New Roman" w:cs="Times New Roman"/>
          <w:bCs/>
          <w:sz w:val="24"/>
          <w:szCs w:val="24"/>
          <w:lang w:val="lv-LV" w:eastAsia="lv-LV"/>
        </w:rPr>
        <w:lastRenderedPageBreak/>
        <w:t>Latvijas Republikas normatīvos aktus medicīnisko ierīču lietošanas un datu aizsardzības jomā, garantējot izstrādātā algoritma juridisko un tehnisko drošību;</w:t>
      </w:r>
    </w:p>
    <w:p w14:paraId="5D058C5F" w14:textId="77777777" w:rsidR="004E040D" w:rsidRDefault="004E040D">
      <w:pPr>
        <w:pStyle w:val="ListParagraph"/>
        <w:numPr>
          <w:ilvl w:val="2"/>
          <w:numId w:val="2"/>
        </w:numPr>
        <w:spacing w:before="120" w:after="120" w:line="240" w:lineRule="auto"/>
        <w:jc w:val="both"/>
        <w:rPr>
          <w:rFonts w:ascii="Times New Roman" w:eastAsia="Times New Roman" w:hAnsi="Times New Roman" w:cs="Times New Roman"/>
          <w:bCs/>
          <w:sz w:val="24"/>
          <w:szCs w:val="24"/>
          <w:lang w:val="lv-LV" w:eastAsia="lv-LV"/>
        </w:rPr>
      </w:pPr>
      <w:r w:rsidRPr="004E040D">
        <w:rPr>
          <w:rFonts w:ascii="Times New Roman" w:eastAsia="Times New Roman" w:hAnsi="Times New Roman" w:cs="Times New Roman"/>
          <w:bCs/>
          <w:sz w:val="24"/>
          <w:szCs w:val="24"/>
          <w:lang w:val="lv-LV" w:eastAsia="lv-LV"/>
        </w:rPr>
        <w:t>Dokumentu izstrādes prasības saskaņā ar MK noteikumiem Nr. 558, nodrošinot vienotu valsts pārvaldes dokumentu noformēšanas stilu un juridisko spēku.</w:t>
      </w:r>
    </w:p>
    <w:p w14:paraId="38E70562" w14:textId="77777777" w:rsidR="004E040D" w:rsidRDefault="004E04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4E040D">
        <w:rPr>
          <w:rFonts w:ascii="Times New Roman" w:eastAsia="Times New Roman" w:hAnsi="Times New Roman" w:cs="Times New Roman"/>
          <w:bCs/>
          <w:sz w:val="24"/>
          <w:szCs w:val="24"/>
          <w:lang w:val="lv-LV" w:eastAsia="lv-LV"/>
        </w:rPr>
        <w:t>Viss pakalpojuma saturs, rekomendējošās vadlīnijas un algoritmi jānodrošina latviešu valodā, lietojot akadēmiski precīzu medicīnisko terminoloģiju.</w:t>
      </w:r>
    </w:p>
    <w:p w14:paraId="11C65786" w14:textId="77777777" w:rsidR="004E040D" w:rsidRDefault="004E04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4E040D">
        <w:rPr>
          <w:rFonts w:ascii="Times New Roman" w:eastAsia="Times New Roman" w:hAnsi="Times New Roman" w:cs="Times New Roman"/>
          <w:bCs/>
          <w:sz w:val="24"/>
          <w:szCs w:val="24"/>
          <w:lang w:val="lv-LV" w:eastAsia="lv-LV"/>
        </w:rPr>
        <w:t>Visi nodevumi ir iesniedzami elektroniskā formātā (*.docx, *.pdf, *xls u.c.).</w:t>
      </w:r>
    </w:p>
    <w:p w14:paraId="011857C5" w14:textId="77777777" w:rsidR="004E040D" w:rsidRDefault="004E04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 </w:t>
      </w:r>
      <w:r w:rsidRPr="004E040D">
        <w:rPr>
          <w:rFonts w:ascii="Times New Roman" w:eastAsia="Times New Roman" w:hAnsi="Times New Roman" w:cs="Times New Roman"/>
          <w:bCs/>
          <w:sz w:val="24"/>
          <w:szCs w:val="24"/>
          <w:lang w:val="lv-LV" w:eastAsia="lv-LV"/>
        </w:rPr>
        <w:t>Izpildītājam pēc Pasūtītāja pieprasījuma jānodrošina regulāras darba sanāksmes vismaz vienu reizi divās nedēļās.</w:t>
      </w:r>
    </w:p>
    <w:p w14:paraId="1DEBDADD" w14:textId="77777777" w:rsidR="004E040D" w:rsidRDefault="004E040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4E040D">
        <w:rPr>
          <w:rFonts w:ascii="Times New Roman" w:eastAsia="Times New Roman" w:hAnsi="Times New Roman" w:cs="Times New Roman"/>
          <w:b/>
          <w:sz w:val="24"/>
          <w:szCs w:val="24"/>
          <w:lang w:val="lv-LV" w:eastAsia="lv-LV"/>
        </w:rPr>
        <w:t>Darba uzdevumi</w:t>
      </w:r>
    </w:p>
    <w:p w14:paraId="7C380FE6" w14:textId="3ED0C882" w:rsidR="00F9420D"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4</w:t>
      </w:r>
      <w:r w:rsidR="00F9420D">
        <w:rPr>
          <w:rFonts w:ascii="Times New Roman" w:eastAsia="Times New Roman" w:hAnsi="Times New Roman" w:cs="Times New Roman"/>
          <w:bCs/>
          <w:sz w:val="24"/>
          <w:szCs w:val="24"/>
          <w:lang w:val="lv-LV" w:eastAsia="lv-LV"/>
        </w:rPr>
        <w:t xml:space="preserve">.1. </w:t>
      </w:r>
      <w:r w:rsidR="00F9420D" w:rsidRPr="00F9420D">
        <w:rPr>
          <w:rFonts w:ascii="Times New Roman" w:eastAsia="Times New Roman" w:hAnsi="Times New Roman" w:cs="Times New Roman"/>
          <w:bCs/>
          <w:sz w:val="24"/>
          <w:szCs w:val="24"/>
          <w:lang w:val="lv-LV" w:eastAsia="lv-LV"/>
        </w:rPr>
        <w:t>Satura analīze un aktualizēšana: Izpildītājs veic BKUS izstrādāto klīnisko indikāciju sarakstu padziļinātu pārskatīšanu, identificējot sadaļas, kuras nepieciešams aktualizēt, un veicot to salīdzinošo analīzi ar vadošo starptautisko organizāciju rekomendācijām, lai nodrošinātu atbilstību mūsdienu praksei.</w:t>
      </w:r>
    </w:p>
    <w:p w14:paraId="0DC6D811" w14:textId="088E5966" w:rsidR="00F9420D"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4</w:t>
      </w:r>
      <w:r w:rsidR="00F9420D">
        <w:rPr>
          <w:rFonts w:ascii="Times New Roman" w:eastAsia="Times New Roman" w:hAnsi="Times New Roman" w:cs="Times New Roman"/>
          <w:bCs/>
          <w:sz w:val="24"/>
          <w:szCs w:val="24"/>
          <w:lang w:val="lv-LV" w:eastAsia="lv-LV"/>
        </w:rPr>
        <w:t xml:space="preserve">.2. </w:t>
      </w:r>
      <w:r w:rsidR="00F9420D" w:rsidRPr="00F9420D">
        <w:rPr>
          <w:rFonts w:ascii="Times New Roman" w:eastAsia="Times New Roman" w:hAnsi="Times New Roman" w:cs="Times New Roman"/>
          <w:bCs/>
          <w:sz w:val="24"/>
          <w:szCs w:val="24"/>
          <w:lang w:val="lv-LV" w:eastAsia="lv-LV"/>
        </w:rPr>
        <w:t>Darba grupas izveide un koordinēšana: Izpildītājs izveido mērķtiecīgu darba grupu, iesaistot vadošo ekspertu no BKUS un pārstāvjus no reģionālajām slimnīcām, kurās tiek veikti radioloģiskie izmeklējumi pediatrijas pacientiem, nodrošinot vadlīniju praktisku pielietojamību dažādos aprūpes līmeņos.</w:t>
      </w:r>
    </w:p>
    <w:p w14:paraId="205BB674" w14:textId="510A4D24" w:rsidR="00F9420D"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4</w:t>
      </w:r>
      <w:r w:rsidR="00F9420D">
        <w:rPr>
          <w:rFonts w:ascii="Times New Roman" w:eastAsia="Times New Roman" w:hAnsi="Times New Roman" w:cs="Times New Roman"/>
          <w:bCs/>
          <w:sz w:val="24"/>
          <w:szCs w:val="24"/>
          <w:lang w:val="lv-LV" w:eastAsia="lv-LV"/>
        </w:rPr>
        <w:t xml:space="preserve">.3. </w:t>
      </w:r>
      <w:r w:rsidR="00F9420D" w:rsidRPr="00F9420D">
        <w:rPr>
          <w:rFonts w:ascii="Times New Roman" w:eastAsia="Times New Roman" w:hAnsi="Times New Roman" w:cs="Times New Roman"/>
          <w:bCs/>
          <w:sz w:val="24"/>
          <w:szCs w:val="24"/>
          <w:lang w:val="lv-LV" w:eastAsia="lv-LV"/>
        </w:rPr>
        <w:t>Klasifikācijas sistēmas un algoritma izstrāde: Izpildītājs izstrādā un formalizē vienotu steidzamības klasifikācijas sistēmu (piemēram, I līmenis - nekavējoties; II līmenis - līdz 3 stundām; III līmenis - 3–6 stundu laikā utt.), katram līmenim piesaistot konkrētas klīniskās indikācijas un ieteicamo izmeklējuma veidu (piemēram, US, MR).</w:t>
      </w:r>
    </w:p>
    <w:p w14:paraId="79735568" w14:textId="54056EC7" w:rsidR="00F9420D"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4</w:t>
      </w:r>
      <w:r w:rsidR="00F9420D">
        <w:rPr>
          <w:rFonts w:ascii="Times New Roman" w:eastAsia="Times New Roman" w:hAnsi="Times New Roman" w:cs="Times New Roman"/>
          <w:bCs/>
          <w:sz w:val="24"/>
          <w:szCs w:val="24"/>
          <w:lang w:val="lv-LV" w:eastAsia="lv-LV"/>
        </w:rPr>
        <w:t xml:space="preserve">.4. </w:t>
      </w:r>
      <w:r w:rsidR="00F9420D" w:rsidRPr="00F9420D">
        <w:rPr>
          <w:rFonts w:ascii="Times New Roman" w:eastAsia="Times New Roman" w:hAnsi="Times New Roman" w:cs="Times New Roman"/>
          <w:bCs/>
          <w:sz w:val="24"/>
          <w:szCs w:val="24"/>
          <w:lang w:val="lv-LV" w:eastAsia="lv-LV"/>
        </w:rPr>
        <w:t>Saskaņošana, validācija un apstiprināšana: Izpildītājs nodrošina izstrādātā vadlīniju un algoritma projekta profesionālu saskaņošanu ar Latvijas Radiologu asociāciju un Latvijas Pediatru asociāciju, kā arī sagatavo materiālus iesniegšanai apstiprināšanai Veselības ministrijā.</w:t>
      </w:r>
    </w:p>
    <w:p w14:paraId="58A06BBE" w14:textId="5B06EA5C" w:rsidR="00EC72B8"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4</w:t>
      </w:r>
      <w:r w:rsidR="00F9420D">
        <w:rPr>
          <w:rFonts w:ascii="Times New Roman" w:eastAsia="Times New Roman" w:hAnsi="Times New Roman" w:cs="Times New Roman"/>
          <w:bCs/>
          <w:sz w:val="24"/>
          <w:szCs w:val="24"/>
          <w:lang w:val="lv-LV" w:eastAsia="lv-LV"/>
        </w:rPr>
        <w:t xml:space="preserve">.5. </w:t>
      </w:r>
      <w:r w:rsidR="00F9420D" w:rsidRPr="00F9420D">
        <w:rPr>
          <w:rFonts w:ascii="Times New Roman" w:eastAsia="Times New Roman" w:hAnsi="Times New Roman" w:cs="Times New Roman"/>
          <w:bCs/>
          <w:sz w:val="24"/>
          <w:szCs w:val="24"/>
          <w:lang w:val="lv-LV" w:eastAsia="lv-LV"/>
        </w:rPr>
        <w:t>Gala dokumenta sastādīšana: Vadošais eksperts (1) nodrošina visu atsevišķo nodevumu integrāciju vienotā, strukturētā metodiskajā dokumentā, nodrošinot stilistisko viendabīgumu un loģisku struktūru</w:t>
      </w:r>
      <w:r w:rsidR="00F9420D">
        <w:rPr>
          <w:rFonts w:ascii="Times New Roman" w:eastAsia="Times New Roman" w:hAnsi="Times New Roman" w:cs="Times New Roman"/>
          <w:bCs/>
          <w:sz w:val="24"/>
          <w:szCs w:val="24"/>
          <w:lang w:val="lv-LV" w:eastAsia="lv-LV"/>
        </w:rPr>
        <w:t>.</w:t>
      </w:r>
    </w:p>
    <w:p w14:paraId="1D5246B2" w14:textId="77777777" w:rsidR="00F9420D" w:rsidRPr="00EC72B8" w:rsidRDefault="00F9420D"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p>
    <w:p w14:paraId="786ED900" w14:textId="77777777" w:rsidR="00B503AF" w:rsidRDefault="00F9420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Sasniedzamais rezultāts un nodevumi</w:t>
      </w:r>
    </w:p>
    <w:p w14:paraId="4F87D9FF" w14:textId="129B7C34" w:rsidR="00F9420D"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5</w:t>
      </w:r>
      <w:r w:rsidR="00F9420D">
        <w:rPr>
          <w:rFonts w:ascii="Times New Roman" w:eastAsia="Times New Roman" w:hAnsi="Times New Roman" w:cs="Times New Roman"/>
          <w:bCs/>
          <w:sz w:val="24"/>
          <w:szCs w:val="24"/>
          <w:lang w:val="lv-LV" w:eastAsia="lv-LV"/>
        </w:rPr>
        <w:t xml:space="preserve">.1. </w:t>
      </w:r>
      <w:r w:rsidR="00F9420D" w:rsidRPr="00F9420D">
        <w:rPr>
          <w:rFonts w:ascii="Times New Roman" w:eastAsia="Times New Roman" w:hAnsi="Times New Roman" w:cs="Times New Roman"/>
          <w:bCs/>
          <w:sz w:val="24"/>
          <w:szCs w:val="24"/>
          <w:lang w:val="lv-LV" w:eastAsia="lv-LV"/>
        </w:rPr>
        <w:t>Sasniedzamais rezultāts: Izstrādātas rekomendējošās vadlīnijas, kas nodrošina vienotu prioritizāciju un steidzamības klasifikāciju radioloģiskiem izmeklējumiem pediatrijā valsts līmenī.</w:t>
      </w:r>
    </w:p>
    <w:p w14:paraId="29C2F55D" w14:textId="67038844" w:rsidR="00F9420D" w:rsidRDefault="00376232"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r>
        <w:rPr>
          <w:rFonts w:ascii="Times New Roman" w:hAnsi="Times New Roman"/>
          <w:sz w:val="24"/>
        </w:rPr>
        <w:t>5</w:t>
      </w:r>
      <w:r w:rsidR="00F9420D">
        <w:rPr>
          <w:rFonts w:ascii="Times New Roman" w:hAnsi="Times New Roman"/>
          <w:sz w:val="24"/>
        </w:rPr>
        <w:t xml:space="preserve">.2. Nodevumi </w:t>
      </w:r>
      <w:proofErr w:type="gramStart"/>
      <w:r w:rsidR="00F9420D">
        <w:rPr>
          <w:rFonts w:ascii="Times New Roman" w:hAnsi="Times New Roman"/>
          <w:sz w:val="24"/>
        </w:rPr>
        <w:t>un to</w:t>
      </w:r>
      <w:proofErr w:type="gramEnd"/>
      <w:r w:rsidR="00F9420D">
        <w:rPr>
          <w:rFonts w:ascii="Times New Roman" w:hAnsi="Times New Roman"/>
          <w:sz w:val="24"/>
        </w:rPr>
        <w:t xml:space="preserve"> iesniegšanas secība:</w:t>
      </w:r>
    </w:p>
    <w:p w14:paraId="374BAF93" w14:textId="77777777" w:rsidR="00135803" w:rsidRPr="00AB0C92" w:rsidRDefault="00661ED7" w:rsidP="007E723E">
      <w:pPr>
        <w:pStyle w:val="ListParagraph"/>
        <w:spacing w:after="60" w:line="240" w:lineRule="auto"/>
        <w:ind w:left="851" w:hanging="283"/>
        <w:jc w:val="both"/>
        <w:rPr>
          <w:rFonts w:ascii="Times New Roman" w:eastAsia="Times New Roman" w:hAnsi="Times New Roman" w:cs="Times New Roman"/>
          <w:bCs/>
          <w:sz w:val="24"/>
          <w:szCs w:val="24"/>
          <w:lang w:val="lv-LV" w:eastAsia="lv-LV"/>
        </w:rPr>
      </w:pPr>
      <w:r>
        <w:rPr>
          <w:rFonts w:ascii="Times New Roman" w:hAnsi="Times New Roman"/>
          <w:sz w:val="24"/>
        </w:rPr>
        <w:t xml:space="preserve">• 1. daļas metodiskā dokumenta projekts klīniskajai validācijai – līdz 2026. gada 30. </w:t>
      </w:r>
      <w:r w:rsidRPr="00AB0C92">
        <w:rPr>
          <w:rFonts w:ascii="Times New Roman" w:hAnsi="Times New Roman"/>
          <w:sz w:val="24"/>
          <w:lang w:val="lv-LV"/>
        </w:rPr>
        <w:t>oktobrim;</w:t>
      </w:r>
    </w:p>
    <w:p w14:paraId="6D9B7C7B" w14:textId="77777777" w:rsidR="00135803" w:rsidRPr="00AB0C92" w:rsidRDefault="00661ED7" w:rsidP="00AB0C92">
      <w:pPr>
        <w:pStyle w:val="ListParagraph"/>
        <w:spacing w:after="60" w:line="240" w:lineRule="auto"/>
        <w:ind w:left="851" w:hanging="284"/>
        <w:jc w:val="both"/>
        <w:rPr>
          <w:rFonts w:ascii="Times New Roman" w:eastAsia="Times New Roman" w:hAnsi="Times New Roman" w:cs="Times New Roman"/>
          <w:bCs/>
          <w:sz w:val="24"/>
          <w:szCs w:val="24"/>
          <w:lang w:val="lv-LV" w:eastAsia="lv-LV"/>
        </w:rPr>
      </w:pPr>
      <w:r w:rsidRPr="00AB0C92">
        <w:rPr>
          <w:rFonts w:ascii="Times New Roman" w:hAnsi="Times New Roman"/>
          <w:sz w:val="24"/>
          <w:lang w:val="lv-LV"/>
        </w:rPr>
        <w:t>• 2. daļas sākotnējais klīniskās validācijas ziņojums un eksperta atzinums – līdz 2026. gada 15. novembrim (</w:t>
      </w:r>
      <w:proofErr w:type="spellStart"/>
      <w:r w:rsidRPr="00AB0C92">
        <w:rPr>
          <w:rFonts w:ascii="Times New Roman" w:hAnsi="Times New Roman"/>
          <w:sz w:val="24"/>
          <w:lang w:val="lv-LV"/>
        </w:rPr>
        <w:t>starpnodevums</w:t>
      </w:r>
      <w:proofErr w:type="spellEnd"/>
      <w:r w:rsidRPr="00AB0C92">
        <w:rPr>
          <w:rFonts w:ascii="Times New Roman" w:hAnsi="Times New Roman"/>
          <w:sz w:val="24"/>
          <w:lang w:val="lv-LV"/>
        </w:rPr>
        <w:t>);</w:t>
      </w:r>
    </w:p>
    <w:p w14:paraId="010371F9" w14:textId="77777777" w:rsidR="00135803" w:rsidRPr="00AB0C92" w:rsidRDefault="00661ED7" w:rsidP="00AB0C92">
      <w:pPr>
        <w:pStyle w:val="ListParagraph"/>
        <w:spacing w:after="60" w:line="240" w:lineRule="auto"/>
        <w:ind w:left="142" w:firstLine="426"/>
        <w:jc w:val="both"/>
        <w:rPr>
          <w:rFonts w:ascii="Times New Roman" w:eastAsia="Times New Roman" w:hAnsi="Times New Roman" w:cs="Times New Roman"/>
          <w:bCs/>
          <w:sz w:val="24"/>
          <w:szCs w:val="24"/>
          <w:lang w:val="lv-LV" w:eastAsia="lv-LV"/>
        </w:rPr>
      </w:pPr>
      <w:r w:rsidRPr="00AB0C92">
        <w:rPr>
          <w:rFonts w:ascii="Times New Roman" w:hAnsi="Times New Roman"/>
          <w:sz w:val="24"/>
          <w:lang w:val="lv-LV"/>
        </w:rPr>
        <w:t>• 1. daļas precizētais projekts pēc klīniskās validācijas – līdz 2026. gada 23. novembrim;</w:t>
      </w:r>
    </w:p>
    <w:p w14:paraId="7C381786" w14:textId="77777777" w:rsidR="00135803" w:rsidRPr="00AB0C92" w:rsidRDefault="00661ED7" w:rsidP="00AB0C92">
      <w:pPr>
        <w:pStyle w:val="ListParagraph"/>
        <w:tabs>
          <w:tab w:val="left" w:pos="709"/>
        </w:tabs>
        <w:spacing w:after="60" w:line="240" w:lineRule="auto"/>
        <w:ind w:left="709" w:hanging="142"/>
        <w:jc w:val="both"/>
        <w:rPr>
          <w:rFonts w:ascii="Times New Roman" w:eastAsia="Times New Roman" w:hAnsi="Times New Roman" w:cs="Times New Roman"/>
          <w:bCs/>
          <w:sz w:val="24"/>
          <w:szCs w:val="24"/>
          <w:lang w:val="lv-LV" w:eastAsia="lv-LV"/>
        </w:rPr>
      </w:pPr>
      <w:r w:rsidRPr="00AB0C92">
        <w:rPr>
          <w:rFonts w:ascii="Times New Roman" w:hAnsi="Times New Roman"/>
          <w:sz w:val="24"/>
          <w:lang w:val="lv-LV"/>
        </w:rPr>
        <w:t>• 2. daļas precizētais klīniskās validācijas ziņojums un eksperta atzinums, ja Pasūtītājs pieprasa precizējumus, – ne vēlāk kā līdz 2026. gada 25. novembrim;</w:t>
      </w:r>
    </w:p>
    <w:p w14:paraId="0EEB671F" w14:textId="77777777" w:rsidR="00135803" w:rsidRPr="00AB0C92" w:rsidRDefault="00661ED7" w:rsidP="00AB0C92">
      <w:pPr>
        <w:pStyle w:val="ListParagraph"/>
        <w:spacing w:after="60" w:line="240" w:lineRule="auto"/>
        <w:ind w:left="425" w:firstLine="142"/>
        <w:jc w:val="both"/>
        <w:rPr>
          <w:rFonts w:ascii="Times New Roman" w:eastAsia="Times New Roman" w:hAnsi="Times New Roman" w:cs="Times New Roman"/>
          <w:bCs/>
          <w:sz w:val="24"/>
          <w:szCs w:val="24"/>
          <w:lang w:val="lv-LV" w:eastAsia="lv-LV"/>
        </w:rPr>
      </w:pPr>
      <w:r w:rsidRPr="00AB0C92">
        <w:rPr>
          <w:rFonts w:ascii="Times New Roman" w:hAnsi="Times New Roman"/>
          <w:sz w:val="24"/>
          <w:lang w:val="lv-LV"/>
        </w:rPr>
        <w:t>• 1. daļas vienotā gala redakcija – līdz 2026. gada 30. novembrim.</w:t>
      </w:r>
    </w:p>
    <w:p w14:paraId="77DFBD71" w14:textId="77777777" w:rsidR="00F9420D" w:rsidRPr="00AB0C92" w:rsidRDefault="00F9420D" w:rsidP="00F9420D">
      <w:pPr>
        <w:pStyle w:val="ListParagraph"/>
        <w:spacing w:before="120" w:after="120" w:line="240" w:lineRule="auto"/>
        <w:jc w:val="both"/>
        <w:rPr>
          <w:rFonts w:ascii="Times New Roman" w:eastAsia="Times New Roman" w:hAnsi="Times New Roman" w:cs="Times New Roman"/>
          <w:bCs/>
          <w:sz w:val="24"/>
          <w:szCs w:val="24"/>
          <w:lang w:val="lv-LV" w:eastAsia="lv-LV"/>
        </w:rPr>
      </w:pPr>
    </w:p>
    <w:p w14:paraId="5D738632" w14:textId="77777777" w:rsidR="00F9420D" w:rsidRDefault="00F9420D">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sidRPr="00F9420D">
        <w:rPr>
          <w:rFonts w:ascii="Times New Roman" w:eastAsia="Times New Roman" w:hAnsi="Times New Roman" w:cs="Times New Roman"/>
          <w:b/>
          <w:sz w:val="24"/>
          <w:szCs w:val="24"/>
          <w:lang w:val="lv-LV" w:eastAsia="lv-LV"/>
        </w:rPr>
        <w:t>Saskaņošana un iesniegšanas kārtība</w:t>
      </w:r>
    </w:p>
    <w:p w14:paraId="33F0069B" w14:textId="77777777" w:rsidR="00F9420D" w:rsidRDefault="00F942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F9420D">
        <w:rPr>
          <w:rFonts w:ascii="Times New Roman" w:eastAsia="Times New Roman" w:hAnsi="Times New Roman" w:cs="Times New Roman"/>
          <w:bCs/>
          <w:sz w:val="24"/>
          <w:szCs w:val="24"/>
          <w:lang w:val="lv-LV" w:eastAsia="lv-LV"/>
        </w:rPr>
        <w:t>Nodevumi jāsaskaņo ar BKUS, Latvijas Radiologu asociāciju un Latvijas Pediatru asociāciju.</w:t>
      </w:r>
    </w:p>
    <w:p w14:paraId="1A3A2501" w14:textId="77777777" w:rsidR="00F9420D" w:rsidRDefault="00F942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hAnsi="Times New Roman"/>
          <w:sz w:val="24"/>
        </w:rPr>
        <w:t xml:space="preserve">Nodevumi un starpnodevumi iesniedzami elektroniski uz e-pastu: Kristaps.Reimartuss@aslimnica.lv atbilstoši 6.2. punktā un katras cenu aptaujas daļas </w:t>
      </w:r>
      <w:r>
        <w:rPr>
          <w:rFonts w:ascii="Times New Roman" w:hAnsi="Times New Roman"/>
          <w:sz w:val="24"/>
        </w:rPr>
        <w:lastRenderedPageBreak/>
        <w:t xml:space="preserve">detalizētajā pakalpojuma aprakstā noteiktajiem termiņiem. </w:t>
      </w:r>
      <w:r>
        <w:rPr>
          <w:rFonts w:ascii="Times New Roman" w:hAnsi="Times New Roman"/>
          <w:b/>
          <w:sz w:val="24"/>
        </w:rPr>
        <w:t>2026. gada 15. novembris</w:t>
      </w:r>
      <w:r>
        <w:rPr>
          <w:rFonts w:ascii="Times New Roman" w:hAnsi="Times New Roman"/>
          <w:sz w:val="24"/>
        </w:rPr>
        <w:t xml:space="preserve"> ir 2. daļas sākotnējā validācijas ziņojuma un eksperta atzinuma starpnodevuma termiņš.</w:t>
      </w:r>
    </w:p>
    <w:p w14:paraId="43AA4FC9" w14:textId="77777777" w:rsidR="00F9420D" w:rsidRDefault="00F942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F9420D">
        <w:rPr>
          <w:rFonts w:ascii="Times New Roman" w:eastAsia="Times New Roman" w:hAnsi="Times New Roman" w:cs="Times New Roman"/>
          <w:bCs/>
          <w:sz w:val="24"/>
          <w:szCs w:val="24"/>
          <w:lang w:val="lv-LV" w:eastAsia="lv-LV"/>
        </w:rPr>
        <w:t>Pasūtītājs izskata nodevumus 5 darba dienu laikā.</w:t>
      </w:r>
    </w:p>
    <w:p w14:paraId="77C3A33D" w14:textId="77777777" w:rsidR="00F9420D" w:rsidRDefault="00F9420D">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Pr>
          <w:rFonts w:ascii="Times New Roman" w:hAnsi="Times New Roman"/>
          <w:sz w:val="24"/>
        </w:rPr>
        <w:t xml:space="preserve">Visu darbu noslēguma </w:t>
      </w:r>
      <w:proofErr w:type="gramStart"/>
      <w:r>
        <w:rPr>
          <w:rFonts w:ascii="Times New Roman" w:hAnsi="Times New Roman"/>
          <w:sz w:val="24"/>
        </w:rPr>
        <w:t>un 1</w:t>
      </w:r>
      <w:proofErr w:type="gramEnd"/>
      <w:r>
        <w:rPr>
          <w:rFonts w:ascii="Times New Roman" w:hAnsi="Times New Roman"/>
          <w:sz w:val="24"/>
        </w:rPr>
        <w:t xml:space="preserve">. daļas vienotās gala redakcijas iesniegšanas termiņš: </w:t>
      </w:r>
      <w:r>
        <w:rPr>
          <w:rFonts w:ascii="Times New Roman" w:hAnsi="Times New Roman"/>
          <w:b/>
          <w:sz w:val="24"/>
        </w:rPr>
        <w:t>2026. gada 30. novembris</w:t>
      </w:r>
      <w:r>
        <w:rPr>
          <w:rFonts w:ascii="Times New Roman" w:hAnsi="Times New Roman"/>
          <w:sz w:val="24"/>
        </w:rPr>
        <w:t>.</w:t>
      </w:r>
    </w:p>
    <w:p w14:paraId="275A5778" w14:textId="77777777" w:rsidR="006A6349" w:rsidRDefault="006A6349" w:rsidP="006A6349">
      <w:pPr>
        <w:pStyle w:val="ListParagraph"/>
        <w:spacing w:before="120" w:after="120" w:line="240" w:lineRule="auto"/>
        <w:ind w:left="1080"/>
        <w:jc w:val="both"/>
        <w:rPr>
          <w:rFonts w:ascii="Times New Roman" w:eastAsia="Times New Roman" w:hAnsi="Times New Roman" w:cs="Times New Roman"/>
          <w:bCs/>
          <w:sz w:val="24"/>
          <w:szCs w:val="24"/>
          <w:lang w:val="lv-LV" w:eastAsia="lv-LV"/>
        </w:rPr>
      </w:pPr>
    </w:p>
    <w:p w14:paraId="4FDA5742" w14:textId="77777777" w:rsidR="006A6349" w:rsidRDefault="006A6349">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Cenu aptaujas sadalījums daļās un detalizēts pakalpojuma apraksts</w:t>
      </w:r>
    </w:p>
    <w:p w14:paraId="06524F74" w14:textId="77777777" w:rsidR="006A6349" w:rsidRPr="001E0EDA" w:rsidRDefault="006A6349">
      <w:pPr>
        <w:pStyle w:val="ListParagraph"/>
        <w:numPr>
          <w:ilvl w:val="1"/>
          <w:numId w:val="2"/>
        </w:numPr>
        <w:spacing w:before="120" w:after="120" w:line="240" w:lineRule="auto"/>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Iepirkuma dalījuma pamatprincipi</w:t>
      </w:r>
      <w:r w:rsidR="001E0EDA" w:rsidRPr="001E0EDA">
        <w:rPr>
          <w:rFonts w:ascii="Times New Roman" w:eastAsia="Times New Roman" w:hAnsi="Times New Roman" w:cs="Times New Roman"/>
          <w:bCs/>
          <w:sz w:val="24"/>
          <w:szCs w:val="24"/>
          <w:lang w:val="lv-LV" w:eastAsia="lv-LV"/>
        </w:rPr>
        <w:t>:</w:t>
      </w:r>
    </w:p>
    <w:p w14:paraId="1EBECBC4" w14:textId="77777777" w:rsidR="006A6349" w:rsidRDefault="006A6349" w:rsidP="006A6349">
      <w:pPr>
        <w:spacing w:before="120" w:after="120" w:line="240" w:lineRule="auto"/>
        <w:ind w:left="720"/>
        <w:jc w:val="both"/>
        <w:rPr>
          <w:rFonts w:ascii="Times New Roman" w:eastAsia="Times New Roman" w:hAnsi="Times New Roman" w:cs="Times New Roman"/>
          <w:bCs/>
          <w:sz w:val="24"/>
          <w:szCs w:val="24"/>
          <w:lang w:val="lv-LV" w:eastAsia="lv-LV"/>
        </w:rPr>
      </w:pPr>
      <w:r w:rsidRPr="006A6349">
        <w:rPr>
          <w:rFonts w:ascii="Times New Roman" w:eastAsia="Times New Roman" w:hAnsi="Times New Roman" w:cs="Times New Roman"/>
          <w:bCs/>
          <w:sz w:val="24"/>
          <w:szCs w:val="24"/>
          <w:lang w:val="lv-LV" w:eastAsia="lv-LV"/>
        </w:rPr>
        <w:t>Iepirkuma priekšmets tiek sadalīts divās atsevišķās daļās. Pretendents ir tiesīgs iesniegt piedāvājumu par vienu vai abām iepirkuma daļām. Piedāvājumi tiek vērtēti un līguma slēgšanas tiesības tiek piešķirtas katrā iepirkuma daļā atsevišķi. Katrs izpildītājs ir patstāvīgi atbildīgs par savas iepirkuma daļas uzdevumu izpildi, termiņu ievērošanu un nodevuma kvalitāti.</w:t>
      </w:r>
    </w:p>
    <w:p w14:paraId="189BE1A4" w14:textId="77777777" w:rsidR="00B503AF" w:rsidRPr="001E0EDA" w:rsidRDefault="001E0EDA">
      <w:pPr>
        <w:pStyle w:val="ListParagraph"/>
        <w:numPr>
          <w:ilvl w:val="1"/>
          <w:numId w:val="2"/>
        </w:numPr>
        <w:spacing w:before="120" w:after="120" w:line="240" w:lineRule="auto"/>
        <w:jc w:val="both"/>
        <w:rPr>
          <w:rFonts w:ascii="Times New Roman" w:eastAsia="Times New Roman" w:hAnsi="Times New Roman" w:cs="Times New Roman"/>
          <w:bCs/>
          <w:sz w:val="24"/>
          <w:szCs w:val="24"/>
          <w:u w:val="single"/>
          <w:lang w:val="lv-LV" w:eastAsia="lv-LV"/>
        </w:rPr>
      </w:pPr>
      <w:r>
        <w:rPr>
          <w:rFonts w:ascii="Times New Roman" w:eastAsia="Times New Roman" w:hAnsi="Times New Roman" w:cs="Times New Roman"/>
          <w:b/>
          <w:sz w:val="24"/>
          <w:szCs w:val="24"/>
          <w:lang w:val="lv-LV" w:eastAsia="lv-LV"/>
        </w:rPr>
        <w:t xml:space="preserve"> </w:t>
      </w:r>
      <w:r w:rsidR="006A6349" w:rsidRPr="001E0EDA">
        <w:rPr>
          <w:rFonts w:ascii="Times New Roman" w:eastAsia="Times New Roman" w:hAnsi="Times New Roman" w:cs="Times New Roman"/>
          <w:b/>
          <w:sz w:val="24"/>
          <w:szCs w:val="24"/>
          <w:u w:val="single"/>
          <w:lang w:val="lv-LV" w:eastAsia="lv-LV"/>
        </w:rPr>
        <w:t>1. daļa. Vadošais eksperts- pediatriskās radioloģijas metodoloģijas un integrācijas eksperta pakalpojums:</w:t>
      </w:r>
    </w:p>
    <w:tbl>
      <w:tblPr>
        <w:tblStyle w:val="TableGrid"/>
        <w:tblW w:w="0" w:type="auto"/>
        <w:tblLook w:val="04A0" w:firstRow="1" w:lastRow="0" w:firstColumn="1" w:lastColumn="0" w:noHBand="0" w:noVBand="1"/>
      </w:tblPr>
      <w:tblGrid>
        <w:gridCol w:w="1696"/>
        <w:gridCol w:w="7699"/>
      </w:tblGrid>
      <w:tr w:rsidR="00B503AF" w14:paraId="45F0FF30" w14:textId="77777777" w:rsidTr="006465A9">
        <w:tc>
          <w:tcPr>
            <w:tcW w:w="1696" w:type="dxa"/>
            <w:shd w:val="clear" w:color="auto" w:fill="E7E6E6" w:themeFill="background2"/>
          </w:tcPr>
          <w:p w14:paraId="2F2C1656" w14:textId="77777777" w:rsidR="00B503AF" w:rsidRDefault="00B503AF"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4961BF34" w14:textId="77777777" w:rsidR="00B503AF" w:rsidRPr="00990FF9" w:rsidRDefault="00990FF9" w:rsidP="006A6349">
            <w:pPr>
              <w:pStyle w:val="ListBullet"/>
              <w:numPr>
                <w:ilvl w:val="0"/>
                <w:numId w:val="0"/>
              </w:numPr>
              <w:spacing w:after="40" w:line="252" w:lineRule="auto"/>
              <w:jc w:val="both"/>
              <w:rPr>
                <w:rFonts w:ascii="Times New Roman" w:hAnsi="Times New Roman" w:cs="Times New Roman"/>
                <w:sz w:val="24"/>
                <w:szCs w:val="24"/>
                <w:lang w:val="lv-LV"/>
              </w:rPr>
            </w:pPr>
            <w:r w:rsidRPr="00990FF9">
              <w:rPr>
                <w:rFonts w:ascii="Times New Roman" w:hAnsi="Times New Roman" w:cs="Times New Roman"/>
                <w:sz w:val="24"/>
                <w:szCs w:val="24"/>
                <w:lang w:val="lv-LV"/>
              </w:rPr>
              <w:t xml:space="preserve"> </w:t>
            </w:r>
            <w:r w:rsidR="006A6349" w:rsidRPr="006A6349">
              <w:rPr>
                <w:rFonts w:ascii="Times New Roman" w:hAnsi="Times New Roman" w:cs="Times New Roman"/>
                <w:sz w:val="24"/>
                <w:szCs w:val="24"/>
                <w:lang w:val="lv-LV"/>
              </w:rPr>
              <w:t>Pakalpojums ietver metodiskā dokumenta izstrādes procesa profesionālu vadību, metodoloģisko strukturēšanu un visu satura elementu integrēšanu vienotā dokumentā. Eksperts izvērtē piemērojamās starptautiskās pediatriskās radioloģijas vadlīnijas un rekomendācijas, tostarp ACR un ESR dokumentus, strukturē klīniskās indikācijas, steidzamības līmeņus, izmeklējumu prioritizācijas principus un lēmumu pieņemšanas algoritmus, kā arī nodrošina to savstarpēju loģisko sasaisti. Algoritmi sagatavojami tekstuālā, tabulārā un vizuālā formā, nodrošinot skaidru lēmumu pieņemšanas secību un praktisku izmantojamību. Eksperts veic zinātnisko, terminoloģisko un tehnisko redakciju, nodrošina dokumenta atbilstību tehniskās specifikācijas prasībām un integrē Pasūtītāja pieņemto 2. daļas klīniskās validācijas ziņojumu un tajā ietvertos saskaņotos priekšlikumus vienotā gala redakcijā. Pakalpojums ietver arī darba rezultātu prezentēšanu, dalību kopīgajās darba sanāksmēs un precizējumu veikšanu pēc Pasūtītāja un saskaņošanā iesaistīto organizāciju komentāriem.</w:t>
            </w:r>
          </w:p>
        </w:tc>
      </w:tr>
      <w:tr w:rsidR="00B503AF" w14:paraId="1300A033" w14:textId="77777777" w:rsidTr="006465A9">
        <w:tc>
          <w:tcPr>
            <w:tcW w:w="1696" w:type="dxa"/>
            <w:shd w:val="clear" w:color="auto" w:fill="E7E6E6" w:themeFill="background2"/>
          </w:tcPr>
          <w:p w14:paraId="497AB159" w14:textId="77777777" w:rsidR="00B503AF" w:rsidRDefault="001E0EDA"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Darba uzdevumi</w:t>
            </w:r>
          </w:p>
        </w:tc>
        <w:tc>
          <w:tcPr>
            <w:tcW w:w="7699" w:type="dxa"/>
          </w:tcPr>
          <w:p w14:paraId="02F2862B" w14:textId="77777777" w:rsidR="001E0EDA" w:rsidRDefault="00804457">
            <w:pPr>
              <w:pStyle w:val="ListParagraph"/>
              <w:numPr>
                <w:ilvl w:val="0"/>
                <w:numId w:val="6"/>
              </w:num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Koordinācija un integrācija:</w:t>
            </w:r>
            <w:r w:rsidRPr="00804457">
              <w:rPr>
                <w:rFonts w:ascii="Times New Roman" w:eastAsia="Times New Roman" w:hAnsi="Times New Roman" w:cs="Times New Roman"/>
                <w:bCs/>
                <w:sz w:val="24"/>
                <w:szCs w:val="24"/>
                <w:lang w:val="lv-LV" w:eastAsia="lv-LV"/>
              </w:rPr>
              <w:t xml:space="preserve"> Visu ekspertu izstrādātā satura un klīnisko algoritmu savākšana un integrēšana vienotā sistēmas dokumentācijā.</w:t>
            </w:r>
          </w:p>
          <w:p w14:paraId="2D11C323" w14:textId="77777777" w:rsidR="00804457" w:rsidRDefault="00804457">
            <w:pPr>
              <w:pStyle w:val="ListParagraph"/>
              <w:numPr>
                <w:ilvl w:val="0"/>
                <w:numId w:val="6"/>
              </w:num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Zinātniskā un tehniskā redakcija:</w:t>
            </w:r>
            <w:r w:rsidRPr="00804457">
              <w:rPr>
                <w:rFonts w:ascii="Times New Roman" w:eastAsia="Times New Roman" w:hAnsi="Times New Roman" w:cs="Times New Roman"/>
                <w:bCs/>
                <w:sz w:val="24"/>
                <w:szCs w:val="24"/>
                <w:lang w:val="lv-LV" w:eastAsia="lv-LV"/>
              </w:rPr>
              <w:t xml:space="preserve"> Nodrošināt teksta viendabīgumu, terminoloģijas precizitāti un atbilstību starptautiskajām vadlīnijām (ACR/ESR).</w:t>
            </w:r>
          </w:p>
          <w:p w14:paraId="1D77F34E" w14:textId="77777777" w:rsidR="00804457" w:rsidRDefault="00804457">
            <w:pPr>
              <w:pStyle w:val="ListParagraph"/>
              <w:numPr>
                <w:ilvl w:val="0"/>
                <w:numId w:val="6"/>
              </w:num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Formalizācija un atbilstība:</w:t>
            </w:r>
            <w:r w:rsidRPr="00804457">
              <w:rPr>
                <w:rFonts w:ascii="Times New Roman" w:eastAsia="Times New Roman" w:hAnsi="Times New Roman" w:cs="Times New Roman"/>
                <w:bCs/>
                <w:sz w:val="24"/>
                <w:szCs w:val="24"/>
                <w:lang w:val="lv-LV" w:eastAsia="lv-LV"/>
              </w:rPr>
              <w:t xml:space="preserve"> Klīnisko datu strukturēšana, lēmumu pieņemšanas algoritmu vizuālā shēmatika un dokumenta noformēšana atbilstoši MK noteikumu Nr. 558 prasībām.</w:t>
            </w:r>
          </w:p>
          <w:p w14:paraId="1DBDBCCC" w14:textId="77777777" w:rsidR="00804457" w:rsidRPr="00804457" w:rsidRDefault="00804457">
            <w:pPr>
              <w:pStyle w:val="ListParagraph"/>
              <w:numPr>
                <w:ilvl w:val="0"/>
                <w:numId w:val="6"/>
              </w:num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Gala saskaņošana:</w:t>
            </w:r>
            <w:r w:rsidRPr="00804457">
              <w:rPr>
                <w:rFonts w:ascii="Times New Roman" w:eastAsia="Times New Roman" w:hAnsi="Times New Roman" w:cs="Times New Roman"/>
                <w:bCs/>
                <w:sz w:val="24"/>
                <w:szCs w:val="24"/>
                <w:lang w:val="lv-LV" w:eastAsia="lv-LV"/>
              </w:rPr>
              <w:t xml:space="preserve"> Vadlīniju un algoritmu gala redakcijas saskaņošana ar profesionālajām asociācijām un atbilstības pārbaude projekta tehniskajām prasībām.</w:t>
            </w:r>
          </w:p>
        </w:tc>
      </w:tr>
      <w:tr w:rsidR="00B503AF" w14:paraId="68E77E16" w14:textId="77777777" w:rsidTr="006465A9">
        <w:tc>
          <w:tcPr>
            <w:tcW w:w="1696" w:type="dxa"/>
            <w:shd w:val="clear" w:color="auto" w:fill="E7E6E6" w:themeFill="background2"/>
          </w:tcPr>
          <w:p w14:paraId="1A0E7FF3" w14:textId="77777777" w:rsidR="00B503AF" w:rsidRDefault="00B503AF"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Sasniedzamais rezultāts un nodevums</w:t>
            </w:r>
          </w:p>
        </w:tc>
        <w:tc>
          <w:tcPr>
            <w:tcW w:w="7699" w:type="dxa"/>
          </w:tcPr>
          <w:p w14:paraId="394F4254" w14:textId="77777777" w:rsidR="00990FF9" w:rsidRDefault="001E0EDA" w:rsidP="00B503AF">
            <w:p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Sasniedzamais rezultāts:</w:t>
            </w:r>
            <w:r w:rsidR="00804457">
              <w:rPr>
                <w:rFonts w:ascii="Times New Roman" w:eastAsia="Times New Roman" w:hAnsi="Times New Roman" w:cs="Times New Roman"/>
                <w:b/>
                <w:sz w:val="24"/>
                <w:szCs w:val="24"/>
                <w:lang w:val="lv-LV" w:eastAsia="lv-LV"/>
              </w:rPr>
              <w:t xml:space="preserve"> </w:t>
            </w:r>
            <w:r w:rsidRPr="001E0EDA">
              <w:rPr>
                <w:rFonts w:ascii="Times New Roman" w:eastAsia="Times New Roman" w:hAnsi="Times New Roman" w:cs="Times New Roman"/>
                <w:bCs/>
                <w:sz w:val="24"/>
                <w:szCs w:val="24"/>
                <w:lang w:val="lv-LV" w:eastAsia="lv-LV"/>
              </w:rPr>
              <w:t xml:space="preserve">vienotā metodoloģiskā ietvarā izstrādāts, pierādījumos balstīts un praktiski izmantojams metodiskā dokumenta projekts, kurā integrētas klīniskās indikācijas, steidzamības klasifikācija, izmeklējumu </w:t>
            </w:r>
            <w:r w:rsidRPr="001E0EDA">
              <w:rPr>
                <w:rFonts w:ascii="Times New Roman" w:eastAsia="Times New Roman" w:hAnsi="Times New Roman" w:cs="Times New Roman"/>
                <w:bCs/>
                <w:sz w:val="24"/>
                <w:szCs w:val="24"/>
                <w:lang w:val="lv-LV" w:eastAsia="lv-LV"/>
              </w:rPr>
              <w:lastRenderedPageBreak/>
              <w:t>prioritizācijas principi un lēmumu pieņemšanas algoritmi. Pēc klīniskās validācijas rezultātu saņemšanas sagatavota vienota gala redakcija.</w:t>
            </w:r>
          </w:p>
          <w:p w14:paraId="30B05B12" w14:textId="77777777" w:rsidR="001E0EDA" w:rsidRPr="00804457" w:rsidRDefault="001E0EDA" w:rsidP="00B503AF">
            <w:pPr>
              <w:spacing w:before="120" w:after="120"/>
              <w:jc w:val="both"/>
              <w:rPr>
                <w:rFonts w:ascii="Times New Roman" w:eastAsia="Times New Roman" w:hAnsi="Times New Roman" w:cs="Times New Roman"/>
                <w:b/>
                <w:sz w:val="24"/>
                <w:szCs w:val="24"/>
                <w:lang w:val="lv-LV" w:eastAsia="lv-LV"/>
              </w:rPr>
            </w:pPr>
            <w:r w:rsidRPr="00804457">
              <w:rPr>
                <w:rFonts w:ascii="Times New Roman" w:eastAsia="Times New Roman" w:hAnsi="Times New Roman" w:cs="Times New Roman"/>
                <w:b/>
                <w:sz w:val="24"/>
                <w:szCs w:val="24"/>
                <w:lang w:val="lv-LV" w:eastAsia="lv-LV"/>
              </w:rPr>
              <w:t>Nodevumi:</w:t>
            </w:r>
          </w:p>
          <w:p w14:paraId="78A2911C" w14:textId="77777777" w:rsidR="001E0EDA" w:rsidRDefault="001E0EDA">
            <w:pPr>
              <w:pStyle w:val="ListParagraph"/>
              <w:numPr>
                <w:ilvl w:val="0"/>
                <w:numId w:val="4"/>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metodiskā dokumenta projekts klīniskajai validācijai;</w:t>
            </w:r>
          </w:p>
          <w:p w14:paraId="0FA5DBA2" w14:textId="18919A80" w:rsidR="001E0EDA" w:rsidRPr="001E0EDA" w:rsidRDefault="001E0EDA">
            <w:pPr>
              <w:pStyle w:val="ListParagraph"/>
              <w:numPr>
                <w:ilvl w:val="0"/>
                <w:numId w:val="4"/>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vienota gala redakcija “Vadlīnijas un algorit</w:t>
            </w:r>
            <w:r w:rsidR="000B6C93">
              <w:rPr>
                <w:rFonts w:ascii="Times New Roman" w:eastAsia="Times New Roman" w:hAnsi="Times New Roman" w:cs="Times New Roman"/>
                <w:bCs/>
                <w:sz w:val="24"/>
                <w:szCs w:val="24"/>
                <w:lang w:val="lv-LV" w:eastAsia="lv-LV"/>
              </w:rPr>
              <w:t>mi</w:t>
            </w:r>
            <w:r w:rsidR="00446E96">
              <w:rPr>
                <w:rFonts w:ascii="Times New Roman" w:eastAsia="Times New Roman" w:hAnsi="Times New Roman" w:cs="Times New Roman"/>
                <w:bCs/>
                <w:sz w:val="24"/>
                <w:szCs w:val="24"/>
                <w:lang w:val="lv-LV" w:eastAsia="lv-LV"/>
              </w:rPr>
              <w:t xml:space="preserve"> </w:t>
            </w:r>
            <w:r w:rsidRPr="001E0EDA">
              <w:rPr>
                <w:rFonts w:ascii="Times New Roman" w:eastAsia="Times New Roman" w:hAnsi="Times New Roman" w:cs="Times New Roman"/>
                <w:bCs/>
                <w:sz w:val="24"/>
                <w:szCs w:val="24"/>
                <w:lang w:val="lv-LV" w:eastAsia="lv-LV"/>
              </w:rPr>
              <w:t>pediatrisko radioloģisko izmeklējumu steidzamības klasifikācijai” *.docx un *.pdf formātā.</w:t>
            </w:r>
          </w:p>
        </w:tc>
      </w:tr>
      <w:tr w:rsidR="001E0EDA" w14:paraId="7E294AE5" w14:textId="77777777" w:rsidTr="006465A9">
        <w:tc>
          <w:tcPr>
            <w:tcW w:w="1696" w:type="dxa"/>
            <w:shd w:val="clear" w:color="auto" w:fill="E7E6E6" w:themeFill="background2"/>
          </w:tcPr>
          <w:p w14:paraId="13DD0097" w14:textId="77777777" w:rsidR="001E0EDA" w:rsidRDefault="001E0EDA"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Nodevuma pieņemšanas kritēriji</w:t>
            </w:r>
          </w:p>
        </w:tc>
        <w:tc>
          <w:tcPr>
            <w:tcW w:w="7699" w:type="dxa"/>
          </w:tcPr>
          <w:p w14:paraId="206C583B" w14:textId="77777777" w:rsidR="001E0EDA" w:rsidRPr="001E0EDA" w:rsidRDefault="001E0EDA">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Nodevums aptver tehniskajā specifikācijā noteikto saturu un darba uzdevumus.</w:t>
            </w:r>
          </w:p>
          <w:p w14:paraId="77818BD3" w14:textId="77777777" w:rsidR="001E0EDA" w:rsidRDefault="001E0EDA">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Dokumentā lietota vienota, akadēmiski precīza medicīniskā terminoloģija latviešu valodā.</w:t>
            </w:r>
          </w:p>
          <w:p w14:paraId="3FDE06ED" w14:textId="77777777" w:rsidR="001E0EDA" w:rsidRDefault="001E0EDA">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Klīniskās indikācijas, steidzamības līmeņi un algoritmi ir savstarpēji loģiski sasaistīti, skaidri un praktiski piemērojami.</w:t>
            </w:r>
          </w:p>
          <w:p w14:paraId="43BC93E1" w14:textId="77777777" w:rsidR="001E0EDA" w:rsidRPr="001E0EDA" w:rsidRDefault="001E0EDA">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Norādīts izmantoto starptautisko vadlīniju un zinātnisko avotu pamatojums.</w:t>
            </w:r>
          </w:p>
          <w:p w14:paraId="3481FA27" w14:textId="77777777" w:rsidR="001E0EDA" w:rsidRPr="001E0EDA" w:rsidRDefault="001E0EDA">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Pasūtītāja pieņemtie 2. daļas validācijas priekšlikumi ir integrēti gala redakcijā; neiekļautie priekšlikumi ir rakstiski pamatoti un saskaņoti ar Pasūtītāju.</w:t>
            </w:r>
          </w:p>
          <w:p w14:paraId="796674B8" w14:textId="77777777" w:rsidR="001E0EDA" w:rsidRDefault="001E0EDA">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1E0EDA">
              <w:rPr>
                <w:rFonts w:ascii="Times New Roman" w:eastAsia="Times New Roman" w:hAnsi="Times New Roman" w:cs="Times New Roman"/>
                <w:bCs/>
                <w:sz w:val="24"/>
                <w:szCs w:val="24"/>
                <w:lang w:val="lv-LV" w:eastAsia="lv-LV"/>
              </w:rPr>
              <w:t>Dokumenta noformējums atbilst tehniskās specifikācijas un MK noteikumu Nr. 558 prasībām.</w:t>
            </w:r>
          </w:p>
          <w:p w14:paraId="6A98ACC7" w14:textId="77777777" w:rsidR="001E0EDA" w:rsidRPr="00804457" w:rsidRDefault="00804457">
            <w:pPr>
              <w:pStyle w:val="ListParagraph"/>
              <w:numPr>
                <w:ilvl w:val="0"/>
                <w:numId w:val="5"/>
              </w:num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Cs/>
                <w:sz w:val="24"/>
                <w:szCs w:val="24"/>
                <w:lang w:val="lv-LV" w:eastAsia="lv-LV"/>
              </w:rPr>
              <w:t>Novērsti Pasūtītāja norādītie trūkumi un iesniegti visi noteiktie elektroniskie formāti.</w:t>
            </w:r>
          </w:p>
        </w:tc>
      </w:tr>
      <w:tr w:rsidR="00804457" w14:paraId="0BFCF97B" w14:textId="77777777" w:rsidTr="006465A9">
        <w:tc>
          <w:tcPr>
            <w:tcW w:w="1696" w:type="dxa"/>
            <w:shd w:val="clear" w:color="auto" w:fill="E7E6E6" w:themeFill="background2"/>
          </w:tcPr>
          <w:p w14:paraId="112B3605" w14:textId="77777777" w:rsidR="00804457" w:rsidRDefault="00804457"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Izpildes termiņš</w:t>
            </w:r>
          </w:p>
        </w:tc>
        <w:tc>
          <w:tcPr>
            <w:tcW w:w="7699" w:type="dxa"/>
          </w:tcPr>
          <w:p w14:paraId="41C416FD" w14:textId="77777777" w:rsidR="00804457" w:rsidRDefault="00804457">
            <w:pPr>
              <w:pStyle w:val="ListParagraph"/>
              <w:numPr>
                <w:ilvl w:val="0"/>
                <w:numId w:val="7"/>
              </w:numPr>
              <w:spacing w:after="60"/>
              <w:jc w:val="both"/>
              <w:rPr>
                <w:rFonts w:ascii="Times New Roman" w:eastAsia="Times New Roman" w:hAnsi="Times New Roman" w:cs="Times New Roman"/>
                <w:bCs/>
                <w:sz w:val="24"/>
                <w:szCs w:val="24"/>
                <w:lang w:val="lv-LV" w:eastAsia="lv-LV"/>
              </w:rPr>
            </w:pPr>
            <w:r>
              <w:rPr>
                <w:rFonts w:ascii="Times New Roman" w:hAnsi="Times New Roman"/>
                <w:sz w:val="24"/>
              </w:rPr>
              <w:t>Metodiskā dokumenta projekts nodošanai 2. daļas izpildītājam un Pasūtītājam – līdz 2026. gada 30. oktobrim.</w:t>
            </w:r>
          </w:p>
          <w:p w14:paraId="1AB2B217" w14:textId="77777777" w:rsidR="00804457" w:rsidRDefault="00804457">
            <w:pPr>
              <w:pStyle w:val="ListParagraph"/>
              <w:numPr>
                <w:ilvl w:val="0"/>
                <w:numId w:val="7"/>
              </w:numPr>
              <w:spacing w:after="60"/>
              <w:jc w:val="both"/>
              <w:rPr>
                <w:rFonts w:ascii="Times New Roman" w:eastAsia="Times New Roman" w:hAnsi="Times New Roman" w:cs="Times New Roman"/>
                <w:bCs/>
                <w:sz w:val="24"/>
                <w:szCs w:val="24"/>
                <w:lang w:val="lv-LV" w:eastAsia="lv-LV"/>
              </w:rPr>
            </w:pPr>
            <w:r>
              <w:rPr>
                <w:rFonts w:ascii="Times New Roman" w:hAnsi="Times New Roman"/>
                <w:sz w:val="24"/>
              </w:rPr>
              <w:t>Precizēts projekts pēc klīniskās validācijas – līdz 2026. gada 23. novembrim.</w:t>
            </w:r>
          </w:p>
          <w:p w14:paraId="5466EF73" w14:textId="77777777" w:rsidR="00804457" w:rsidRPr="00804457" w:rsidRDefault="00804457">
            <w:pPr>
              <w:pStyle w:val="ListParagraph"/>
              <w:numPr>
                <w:ilvl w:val="0"/>
                <w:numId w:val="7"/>
              </w:numPr>
              <w:spacing w:after="60"/>
              <w:jc w:val="both"/>
              <w:rPr>
                <w:rFonts w:ascii="Times New Roman" w:eastAsia="Times New Roman" w:hAnsi="Times New Roman" w:cs="Times New Roman"/>
                <w:bCs/>
                <w:sz w:val="24"/>
                <w:szCs w:val="24"/>
                <w:lang w:val="lv-LV" w:eastAsia="lv-LV"/>
              </w:rPr>
            </w:pPr>
            <w:r>
              <w:rPr>
                <w:rFonts w:ascii="Times New Roman" w:hAnsi="Times New Roman"/>
                <w:sz w:val="24"/>
              </w:rPr>
              <w:t>Vienota gala redakcija – līdz 2026. gada 30. novembrim.</w:t>
            </w:r>
          </w:p>
        </w:tc>
      </w:tr>
      <w:tr w:rsidR="00B503AF" w14:paraId="74818D9B" w14:textId="77777777" w:rsidTr="006465A9">
        <w:tc>
          <w:tcPr>
            <w:tcW w:w="1696" w:type="dxa"/>
            <w:shd w:val="clear" w:color="auto" w:fill="E7E6E6" w:themeFill="background2"/>
          </w:tcPr>
          <w:p w14:paraId="02FB89FA" w14:textId="77777777" w:rsidR="00B503AF" w:rsidRDefault="00B503AF" w:rsidP="00B503A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Eksperta pieredzes p</w:t>
            </w:r>
            <w:r w:rsidR="00985258">
              <w:rPr>
                <w:rFonts w:ascii="Times New Roman" w:eastAsia="Times New Roman" w:hAnsi="Times New Roman" w:cs="Times New Roman"/>
                <w:bCs/>
                <w:sz w:val="24"/>
                <w:szCs w:val="24"/>
                <w:lang w:val="lv-LV" w:eastAsia="lv-LV"/>
              </w:rPr>
              <w:t>r</w:t>
            </w:r>
            <w:r>
              <w:rPr>
                <w:rFonts w:ascii="Times New Roman" w:eastAsia="Times New Roman" w:hAnsi="Times New Roman" w:cs="Times New Roman"/>
                <w:bCs/>
                <w:sz w:val="24"/>
                <w:szCs w:val="24"/>
                <w:lang w:val="lv-LV" w:eastAsia="lv-LV"/>
              </w:rPr>
              <w:t>asības</w:t>
            </w:r>
          </w:p>
        </w:tc>
        <w:tc>
          <w:tcPr>
            <w:tcW w:w="7699" w:type="dxa"/>
          </w:tcPr>
          <w:p w14:paraId="06E8E855" w14:textId="77777777" w:rsidR="00CE5A3F" w:rsidRDefault="00CE5A3F">
            <w:pPr>
              <w:pStyle w:val="ListParagraph"/>
              <w:numPr>
                <w:ilvl w:val="0"/>
                <w:numId w:val="8"/>
              </w:numPr>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S</w:t>
            </w:r>
            <w:r w:rsidRPr="00CE5A3F">
              <w:rPr>
                <w:rFonts w:ascii="Times New Roman" w:eastAsiaTheme="minorEastAsia" w:hAnsi="Times New Roman" w:cs="Times New Roman"/>
                <w:sz w:val="24"/>
                <w:szCs w:val="24"/>
                <w:lang w:val="lv-LV"/>
              </w:rPr>
              <w:t>pēkā esošs ārsta radiologa diagnosta sertifikāts vai ārvalstīs iegūta un Latvijā atzīta līdzvērtīga profesionālā kvalifikācija;</w:t>
            </w:r>
          </w:p>
          <w:p w14:paraId="3025B450" w14:textId="77777777" w:rsidR="00CE5A3F" w:rsidRPr="00CE5A3F" w:rsidRDefault="00CE5A3F">
            <w:pPr>
              <w:pStyle w:val="ListParagraph"/>
              <w:numPr>
                <w:ilvl w:val="0"/>
                <w:numId w:val="8"/>
              </w:numPr>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V</w:t>
            </w:r>
            <w:r w:rsidRPr="00CE5A3F">
              <w:rPr>
                <w:rFonts w:ascii="Times New Roman" w:eastAsiaTheme="minorEastAsia" w:hAnsi="Times New Roman" w:cs="Times New Roman"/>
                <w:sz w:val="24"/>
                <w:szCs w:val="24"/>
                <w:lang w:val="lv-LV"/>
              </w:rPr>
              <w:t>ismaz piecu gadu profesionālā pieredze pediatriskajā radioloģijā;</w:t>
            </w:r>
          </w:p>
          <w:p w14:paraId="31832AB5" w14:textId="77777777" w:rsidR="00CE5A3F" w:rsidRPr="00CE5A3F" w:rsidRDefault="00CE5A3F">
            <w:pPr>
              <w:pStyle w:val="ListParagraph"/>
              <w:numPr>
                <w:ilvl w:val="0"/>
                <w:numId w:val="8"/>
              </w:numPr>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P</w:t>
            </w:r>
            <w:r w:rsidRPr="00CE5A3F">
              <w:rPr>
                <w:rFonts w:ascii="Times New Roman" w:eastAsiaTheme="minorEastAsia" w:hAnsi="Times New Roman" w:cs="Times New Roman"/>
                <w:sz w:val="24"/>
                <w:szCs w:val="24"/>
                <w:lang w:val="lv-LV"/>
              </w:rPr>
              <w:t>ieredze vismaz viena metodiska dokumenta, klīniskās vadlīnijas, algoritma vai līdzīga profesionāla materiāla izstrādē vai ieviešanā;</w:t>
            </w:r>
          </w:p>
          <w:p w14:paraId="100A418E" w14:textId="77777777" w:rsidR="00B503AF" w:rsidRPr="00CE5A3F" w:rsidRDefault="00CE5A3F">
            <w:pPr>
              <w:pStyle w:val="ListParagraph"/>
              <w:numPr>
                <w:ilvl w:val="0"/>
                <w:numId w:val="8"/>
              </w:numPr>
              <w:rPr>
                <w:rFonts w:ascii="Times New Roman" w:eastAsiaTheme="minorEastAsia" w:hAnsi="Times New Roman" w:cs="Times New Roman"/>
                <w:sz w:val="24"/>
                <w:szCs w:val="24"/>
                <w:lang w:val="lv-LV"/>
              </w:rPr>
            </w:pPr>
            <w:r>
              <w:rPr>
                <w:rFonts w:ascii="Times New Roman" w:eastAsiaTheme="minorEastAsia" w:hAnsi="Times New Roman" w:cs="Times New Roman"/>
                <w:sz w:val="24"/>
                <w:szCs w:val="24"/>
                <w:lang w:val="lv-LV"/>
              </w:rPr>
              <w:t>P</w:t>
            </w:r>
            <w:r w:rsidRPr="00CE5A3F">
              <w:rPr>
                <w:rFonts w:ascii="Times New Roman" w:eastAsiaTheme="minorEastAsia" w:hAnsi="Times New Roman" w:cs="Times New Roman"/>
                <w:sz w:val="24"/>
                <w:szCs w:val="24"/>
                <w:lang w:val="lv-LV"/>
              </w:rPr>
              <w:t>ieredze darba grupu vai starpinstitucionālas sadarbības koordinēšanā.</w:t>
            </w:r>
          </w:p>
        </w:tc>
      </w:tr>
    </w:tbl>
    <w:p w14:paraId="29227187" w14:textId="77777777" w:rsidR="00B503AF" w:rsidRPr="00CE5A3F" w:rsidRDefault="00CE5A3F">
      <w:pPr>
        <w:pStyle w:val="ListParagraph"/>
        <w:numPr>
          <w:ilvl w:val="1"/>
          <w:numId w:val="2"/>
        </w:numPr>
        <w:spacing w:before="120" w:after="120" w:line="240" w:lineRule="auto"/>
        <w:jc w:val="both"/>
        <w:rPr>
          <w:rFonts w:ascii="Times New Roman" w:eastAsia="Times New Roman" w:hAnsi="Times New Roman" w:cs="Times New Roman"/>
          <w:bCs/>
          <w:sz w:val="24"/>
          <w:szCs w:val="24"/>
          <w:u w:val="single"/>
          <w:lang w:val="lv-LV" w:eastAsia="lv-LV"/>
        </w:rPr>
      </w:pPr>
      <w:r w:rsidRPr="00CE5A3F">
        <w:rPr>
          <w:rFonts w:ascii="Times New Roman" w:eastAsia="Times New Roman" w:hAnsi="Times New Roman" w:cs="Times New Roman"/>
          <w:b/>
          <w:sz w:val="24"/>
          <w:szCs w:val="24"/>
          <w:u w:val="single"/>
          <w:lang w:val="lv-LV" w:eastAsia="lv-LV"/>
        </w:rPr>
        <w:t xml:space="preserve"> 2.daļa. Eksperts- pediatriskās radioloģijas klīniskās prakses un metodoloģijas validācijas eksperta pakalpojums</w:t>
      </w:r>
      <w:r>
        <w:rPr>
          <w:rFonts w:ascii="Times New Roman" w:eastAsia="Times New Roman" w:hAnsi="Times New Roman" w:cs="Times New Roman"/>
          <w:b/>
          <w:sz w:val="24"/>
          <w:szCs w:val="24"/>
          <w:u w:val="single"/>
          <w:lang w:val="lv-LV" w:eastAsia="lv-LV"/>
        </w:rPr>
        <w:t>:</w:t>
      </w:r>
    </w:p>
    <w:tbl>
      <w:tblPr>
        <w:tblStyle w:val="TableGrid"/>
        <w:tblW w:w="0" w:type="auto"/>
        <w:tblLook w:val="04A0" w:firstRow="1" w:lastRow="0" w:firstColumn="1" w:lastColumn="0" w:noHBand="0" w:noVBand="1"/>
      </w:tblPr>
      <w:tblGrid>
        <w:gridCol w:w="1696"/>
        <w:gridCol w:w="7699"/>
      </w:tblGrid>
      <w:tr w:rsidR="00CE5A3F" w14:paraId="7514269E" w14:textId="77777777" w:rsidTr="006465A9">
        <w:tc>
          <w:tcPr>
            <w:tcW w:w="1696" w:type="dxa"/>
            <w:shd w:val="clear" w:color="auto" w:fill="E7E6E6" w:themeFill="background2"/>
          </w:tcPr>
          <w:p w14:paraId="296A0DCE"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Pakalpojuma apraksts</w:t>
            </w:r>
          </w:p>
        </w:tc>
        <w:tc>
          <w:tcPr>
            <w:tcW w:w="7699" w:type="dxa"/>
          </w:tcPr>
          <w:p w14:paraId="64A04F6E" w14:textId="77777777" w:rsidR="00CE5A3F" w:rsidRPr="00990FF9" w:rsidRDefault="00CE5A3F" w:rsidP="0033446F">
            <w:pPr>
              <w:pStyle w:val="ListBullet"/>
              <w:numPr>
                <w:ilvl w:val="0"/>
                <w:numId w:val="0"/>
              </w:numPr>
              <w:spacing w:after="40" w:line="252" w:lineRule="auto"/>
              <w:jc w:val="both"/>
              <w:rPr>
                <w:rFonts w:ascii="Times New Roman" w:hAnsi="Times New Roman" w:cs="Times New Roman"/>
                <w:sz w:val="24"/>
                <w:szCs w:val="24"/>
                <w:lang w:val="lv-LV"/>
              </w:rPr>
            </w:pPr>
            <w:r w:rsidRPr="00990FF9">
              <w:rPr>
                <w:rFonts w:ascii="Times New Roman" w:hAnsi="Times New Roman" w:cs="Times New Roman"/>
                <w:sz w:val="24"/>
                <w:szCs w:val="24"/>
                <w:lang w:val="lv-LV"/>
              </w:rPr>
              <w:t xml:space="preserve"> </w:t>
            </w:r>
            <w:r w:rsidRPr="00CE5A3F">
              <w:rPr>
                <w:rFonts w:ascii="Times New Roman" w:hAnsi="Times New Roman" w:cs="Times New Roman"/>
                <w:sz w:val="24"/>
                <w:szCs w:val="24"/>
                <w:lang w:val="lv-LV"/>
              </w:rPr>
              <w:t xml:space="preserve">Pakalpojums ietver neatkarīgu izstrādātā metodiskā dokumenta klīnisko un metodoloģisko validāciju. Eksperts veic esošo klīnisko indikāciju sarakstu, tostarp BKUS izstrādātā materiāla, padziļinātu revīziju un izvērtē tā atbilstību faktiskajai klīniskajai praksei. Validācijas laikā pārbaudāma steidzamības līmeņu, prioritizācijas tabulu, ieteicamo izmeklējumu veidu un lēmumu pieņemšanas algoritmu klīniskā pamatotība, pacientu drošība, nepārprotamība un praktiskā piemērojamība terciārā līmeņa, reģionālajās un mazākās ārstniecības iestādēs. Eksperts identificē nepilnības, pretrunas, neskaidrus </w:t>
            </w:r>
            <w:r w:rsidRPr="00CE5A3F">
              <w:rPr>
                <w:rFonts w:ascii="Times New Roman" w:hAnsi="Times New Roman" w:cs="Times New Roman"/>
                <w:sz w:val="24"/>
                <w:szCs w:val="24"/>
                <w:lang w:val="lv-LV"/>
              </w:rPr>
              <w:lastRenderedPageBreak/>
              <w:t>lēmumu punktus, iespējamos klīniskos un pacientu drošības riskus, kā arī sagatavo konkrētus un izsekojamus priekšlikumus dokumenta, vadlīniju un algoritmu precizēšanai. Pakalpojums ietver dalību kopīgajās darba sanāksmēs, validācijas rezultātu prezentēšanu un nepieciešamo precizējumu veikšanu pēc Pasūtītāja komentāriem. 2. daļas izpildītājs neveic gala dokumenta tehnisko integrēšanu, bet nodrošina vadošajam ekspertam metodoloģiski izmantojamu validācijas rezultātu.</w:t>
            </w:r>
          </w:p>
        </w:tc>
      </w:tr>
      <w:tr w:rsidR="00CE5A3F" w14:paraId="0EB0AB8E" w14:textId="77777777" w:rsidTr="006465A9">
        <w:tc>
          <w:tcPr>
            <w:tcW w:w="1696" w:type="dxa"/>
            <w:shd w:val="clear" w:color="auto" w:fill="E7E6E6" w:themeFill="background2"/>
          </w:tcPr>
          <w:p w14:paraId="211A7EAD"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Darba uzdevumi</w:t>
            </w:r>
          </w:p>
        </w:tc>
        <w:tc>
          <w:tcPr>
            <w:tcW w:w="7699" w:type="dxa"/>
          </w:tcPr>
          <w:p w14:paraId="107A6F51" w14:textId="77777777" w:rsidR="00CE5A3F" w:rsidRDefault="00CE5A3F">
            <w:pPr>
              <w:pStyle w:val="ListParagraph"/>
              <w:numPr>
                <w:ilvl w:val="0"/>
                <w:numId w:val="9"/>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
                <w:sz w:val="24"/>
                <w:szCs w:val="24"/>
                <w:lang w:val="lv-LV" w:eastAsia="lv-LV"/>
              </w:rPr>
              <w:t>Saturs un revīzija:</w:t>
            </w:r>
            <w:r w:rsidRPr="00CE5A3F">
              <w:rPr>
                <w:rFonts w:ascii="Times New Roman" w:eastAsia="Times New Roman" w:hAnsi="Times New Roman" w:cs="Times New Roman"/>
                <w:bCs/>
                <w:sz w:val="24"/>
                <w:szCs w:val="24"/>
                <w:lang w:val="lv-LV" w:eastAsia="lv-LV"/>
              </w:rPr>
              <w:t xml:space="preserve"> Esošo indikāciju sarakstu (t.sk. BKUS) padziļināta revīzija un analīze, salīdzinot tās ar "reālās dzīves" klīnisko praksi.</w:t>
            </w:r>
          </w:p>
          <w:p w14:paraId="440D404E" w14:textId="77777777" w:rsidR="00CE5A3F" w:rsidRDefault="00CE5A3F">
            <w:pPr>
              <w:pStyle w:val="ListParagraph"/>
              <w:numPr>
                <w:ilvl w:val="0"/>
                <w:numId w:val="9"/>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
                <w:sz w:val="24"/>
                <w:szCs w:val="24"/>
                <w:lang w:val="lv-LV" w:eastAsia="lv-LV"/>
              </w:rPr>
              <w:t>Algoritmu testēšana:</w:t>
            </w:r>
            <w:r w:rsidRPr="00CE5A3F">
              <w:rPr>
                <w:rFonts w:ascii="Times New Roman" w:eastAsia="Times New Roman" w:hAnsi="Times New Roman" w:cs="Times New Roman"/>
                <w:bCs/>
                <w:sz w:val="24"/>
                <w:szCs w:val="24"/>
                <w:lang w:val="lv-LV" w:eastAsia="lv-LV"/>
              </w:rPr>
              <w:t xml:space="preserve"> Algoritmu praktiskās pielietojamības pārbaude, tostarp steidzamības līmeņu hierarhijas un prioritizācijas tabulu (US, MR u.c.) pārbaude.</w:t>
            </w:r>
          </w:p>
          <w:p w14:paraId="4B68CDEC" w14:textId="77777777" w:rsidR="00CE5A3F" w:rsidRPr="00804457" w:rsidRDefault="00CE5A3F">
            <w:pPr>
              <w:pStyle w:val="ListParagraph"/>
              <w:numPr>
                <w:ilvl w:val="0"/>
                <w:numId w:val="9"/>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
                <w:sz w:val="24"/>
                <w:szCs w:val="24"/>
                <w:lang w:val="lv-LV" w:eastAsia="lv-LV"/>
              </w:rPr>
              <w:t>Adaptācija:</w:t>
            </w:r>
            <w:r w:rsidRPr="00CE5A3F">
              <w:rPr>
                <w:rFonts w:ascii="Times New Roman" w:eastAsia="Times New Roman" w:hAnsi="Times New Roman" w:cs="Times New Roman"/>
                <w:bCs/>
                <w:sz w:val="24"/>
                <w:szCs w:val="24"/>
                <w:lang w:val="lv-LV" w:eastAsia="lv-LV"/>
              </w:rPr>
              <w:t xml:space="preserve"> Ieteikumu sniegšana algoritma uzlabošanai, lai nodrošinātu tā optimālu darbību un lietojamību gan terciārā līmeņa, gan mazākās ārstniecības iestādēs.</w:t>
            </w:r>
          </w:p>
        </w:tc>
      </w:tr>
      <w:tr w:rsidR="00CE5A3F" w14:paraId="1CC1DE5E" w14:textId="77777777" w:rsidTr="006465A9">
        <w:tc>
          <w:tcPr>
            <w:tcW w:w="1696" w:type="dxa"/>
            <w:shd w:val="clear" w:color="auto" w:fill="E7E6E6" w:themeFill="background2"/>
          </w:tcPr>
          <w:p w14:paraId="2AB231BE"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Sasniedzamais rezultāts un nodevums</w:t>
            </w:r>
          </w:p>
        </w:tc>
        <w:tc>
          <w:tcPr>
            <w:tcW w:w="7699" w:type="dxa"/>
          </w:tcPr>
          <w:p w14:paraId="112B009F" w14:textId="77777777" w:rsidR="00CE5A3F" w:rsidRPr="00CE5A3F" w:rsidRDefault="00CE5A3F" w:rsidP="0033446F">
            <w:p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Sasniedzamais rezultāts:</w:t>
            </w:r>
            <w:r>
              <w:rPr>
                <w:rFonts w:ascii="Times New Roman" w:eastAsia="Times New Roman" w:hAnsi="Times New Roman" w:cs="Times New Roman"/>
                <w:b/>
                <w:sz w:val="24"/>
                <w:szCs w:val="24"/>
                <w:lang w:val="lv-LV" w:eastAsia="lv-LV"/>
              </w:rPr>
              <w:t xml:space="preserve"> </w:t>
            </w:r>
            <w:r w:rsidRPr="00CE5A3F">
              <w:rPr>
                <w:rFonts w:ascii="Times New Roman" w:eastAsia="Times New Roman" w:hAnsi="Times New Roman" w:cs="Times New Roman"/>
                <w:bCs/>
                <w:sz w:val="24"/>
                <w:szCs w:val="24"/>
                <w:lang w:val="lv-LV" w:eastAsia="lv-LV"/>
              </w:rPr>
              <w:t>veikta neatkarīga klīniskā un metodoloģiskā validācija, izvērtējot indikāciju, steidzamības līmeņu, prioritizācijas tabulu un algoritmu pamatotību, pacientu drošību un praktisko piemērojamību dažādos ārstniecības iestāžu līmeņos.</w:t>
            </w:r>
          </w:p>
          <w:p w14:paraId="39C388E3" w14:textId="77777777" w:rsidR="00CE5A3F" w:rsidRPr="00CE5A3F" w:rsidRDefault="00CE5A3F" w:rsidP="0033446F">
            <w:pPr>
              <w:spacing w:before="120" w:after="120"/>
              <w:jc w:val="both"/>
              <w:rPr>
                <w:rFonts w:ascii="Times New Roman" w:eastAsia="Times New Roman" w:hAnsi="Times New Roman" w:cs="Times New Roman"/>
                <w:bCs/>
                <w:sz w:val="24"/>
                <w:szCs w:val="24"/>
                <w:lang w:val="lv-LV" w:eastAsia="lv-LV"/>
              </w:rPr>
            </w:pPr>
            <w:r w:rsidRPr="00804457">
              <w:rPr>
                <w:rFonts w:ascii="Times New Roman" w:eastAsia="Times New Roman" w:hAnsi="Times New Roman" w:cs="Times New Roman"/>
                <w:b/>
                <w:sz w:val="24"/>
                <w:szCs w:val="24"/>
                <w:lang w:val="lv-LV" w:eastAsia="lv-LV"/>
              </w:rPr>
              <w:t>Nodevum</w:t>
            </w:r>
            <w:r>
              <w:rPr>
                <w:rFonts w:ascii="Times New Roman" w:eastAsia="Times New Roman" w:hAnsi="Times New Roman" w:cs="Times New Roman"/>
                <w:b/>
                <w:sz w:val="24"/>
                <w:szCs w:val="24"/>
                <w:lang w:val="lv-LV" w:eastAsia="lv-LV"/>
              </w:rPr>
              <w:t>s</w:t>
            </w:r>
            <w:r w:rsidRPr="00804457">
              <w:rPr>
                <w:rFonts w:ascii="Times New Roman" w:eastAsia="Times New Roman" w:hAnsi="Times New Roman" w:cs="Times New Roman"/>
                <w:b/>
                <w:sz w:val="24"/>
                <w:szCs w:val="24"/>
                <w:lang w:val="lv-LV" w:eastAsia="lv-LV"/>
              </w:rPr>
              <w:t>:</w:t>
            </w:r>
            <w:r>
              <w:t xml:space="preserve"> </w:t>
            </w:r>
            <w:r w:rsidRPr="00CE5A3F">
              <w:rPr>
                <w:rFonts w:ascii="Times New Roman" w:eastAsia="Times New Roman" w:hAnsi="Times New Roman" w:cs="Times New Roman"/>
                <w:b/>
                <w:sz w:val="24"/>
                <w:szCs w:val="24"/>
                <w:lang w:val="lv-LV" w:eastAsia="lv-LV"/>
              </w:rPr>
              <w:t xml:space="preserve">: </w:t>
            </w:r>
            <w:r w:rsidRPr="00CE5A3F">
              <w:rPr>
                <w:rFonts w:ascii="Times New Roman" w:eastAsia="Times New Roman" w:hAnsi="Times New Roman" w:cs="Times New Roman"/>
                <w:bCs/>
                <w:sz w:val="24"/>
                <w:szCs w:val="24"/>
                <w:lang w:val="lv-LV" w:eastAsia="lv-LV"/>
              </w:rPr>
              <w:t>strukturēts klīniskās validācijas ziņojums un eksperta atzinums *.docx un *.pdf formātā, kurā ietverti konstatējumi, identificētie riski un konkrēti priekšlikumi vadlīniju un algoritmu precizēšanai.</w:t>
            </w:r>
          </w:p>
          <w:p w14:paraId="1D673DFD" w14:textId="77777777" w:rsidR="00CE5A3F" w:rsidRPr="00CE5A3F" w:rsidRDefault="00CE5A3F" w:rsidP="00CE5A3F">
            <w:pPr>
              <w:spacing w:before="120" w:after="120"/>
              <w:jc w:val="both"/>
              <w:rPr>
                <w:rFonts w:ascii="Times New Roman" w:eastAsia="Times New Roman" w:hAnsi="Times New Roman" w:cs="Times New Roman"/>
                <w:bCs/>
                <w:sz w:val="24"/>
                <w:szCs w:val="24"/>
                <w:lang w:val="lv-LV" w:eastAsia="lv-LV"/>
              </w:rPr>
            </w:pPr>
          </w:p>
        </w:tc>
      </w:tr>
      <w:tr w:rsidR="00CE5A3F" w14:paraId="74C79325" w14:textId="77777777" w:rsidTr="006465A9">
        <w:tc>
          <w:tcPr>
            <w:tcW w:w="1696" w:type="dxa"/>
            <w:shd w:val="clear" w:color="auto" w:fill="E7E6E6" w:themeFill="background2"/>
          </w:tcPr>
          <w:p w14:paraId="547C6C40"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Nodevuma pieņemšanas kritēriji</w:t>
            </w:r>
          </w:p>
        </w:tc>
        <w:tc>
          <w:tcPr>
            <w:tcW w:w="7699" w:type="dxa"/>
          </w:tcPr>
          <w:p w14:paraId="4451C49E" w14:textId="77777777" w:rsidR="00CE5A3F" w:rsidRDefault="00CE5A3F">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Cs/>
                <w:sz w:val="24"/>
                <w:szCs w:val="24"/>
                <w:lang w:val="lv-LV" w:eastAsia="lv-LV"/>
              </w:rPr>
              <w:t>Izvērtētas visas validācijai iesniegtās indikāciju grupas, steidzamības kategorijas, prioritizācijas tabulas un algoritmi</w:t>
            </w:r>
            <w:r>
              <w:rPr>
                <w:rFonts w:ascii="Times New Roman" w:eastAsia="Times New Roman" w:hAnsi="Times New Roman" w:cs="Times New Roman"/>
                <w:bCs/>
                <w:sz w:val="24"/>
                <w:szCs w:val="24"/>
                <w:lang w:val="lv-LV" w:eastAsia="lv-LV"/>
              </w:rPr>
              <w:t>.</w:t>
            </w:r>
          </w:p>
          <w:p w14:paraId="0FF0B46C" w14:textId="77777777" w:rsidR="00CE5A3F" w:rsidRDefault="00CE5A3F">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Cs/>
                <w:sz w:val="24"/>
                <w:szCs w:val="24"/>
                <w:lang w:val="lv-LV" w:eastAsia="lv-LV"/>
              </w:rPr>
              <w:t>Katrs konstatējums ir sasaistīts ar konkrētu dokumenta sadaļu, indikāciju vai algoritma posmu.</w:t>
            </w:r>
          </w:p>
          <w:p w14:paraId="2046509A" w14:textId="77777777" w:rsidR="00CE5A3F" w:rsidRDefault="00CE5A3F">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Cs/>
                <w:sz w:val="24"/>
                <w:szCs w:val="24"/>
                <w:lang w:val="lv-LV" w:eastAsia="lv-LV"/>
              </w:rPr>
              <w:t>Identificētajiem riskiem norādīts klīniskais pamatojums, iespējamā ietekme un ieteicamais risinājums.</w:t>
            </w:r>
          </w:p>
          <w:p w14:paraId="448EF4B8" w14:textId="77777777" w:rsidR="00CE5A3F" w:rsidRDefault="00CE5A3F">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CE5A3F">
              <w:rPr>
                <w:rFonts w:ascii="Times New Roman" w:eastAsia="Times New Roman" w:hAnsi="Times New Roman" w:cs="Times New Roman"/>
                <w:bCs/>
                <w:sz w:val="24"/>
                <w:szCs w:val="24"/>
                <w:lang w:val="lv-LV" w:eastAsia="lv-LV"/>
              </w:rPr>
              <w:t>Sniegti konkrēti, praktiski ieviešami un metodoloģiski izsekojami priekšlikumi.</w:t>
            </w:r>
          </w:p>
          <w:p w14:paraId="3B4F0957" w14:textId="77777777" w:rsidR="00CE5A3F" w:rsidRDefault="006465A9">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6465A9">
              <w:rPr>
                <w:rFonts w:ascii="Times New Roman" w:eastAsia="Times New Roman" w:hAnsi="Times New Roman" w:cs="Times New Roman"/>
                <w:bCs/>
                <w:sz w:val="24"/>
                <w:szCs w:val="24"/>
                <w:lang w:val="lv-LV" w:eastAsia="lv-LV"/>
              </w:rPr>
              <w:t>Izvērtēta piemērojamība terciārā līmeņa, reģionālajās un mazākās ārstniecības iestādēs.</w:t>
            </w:r>
          </w:p>
          <w:p w14:paraId="622627EB" w14:textId="77777777" w:rsidR="006465A9" w:rsidRDefault="006465A9">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6465A9">
              <w:rPr>
                <w:rFonts w:ascii="Times New Roman" w:eastAsia="Times New Roman" w:hAnsi="Times New Roman" w:cs="Times New Roman"/>
                <w:bCs/>
                <w:sz w:val="24"/>
                <w:szCs w:val="24"/>
                <w:lang w:val="lv-LV" w:eastAsia="lv-LV"/>
              </w:rPr>
              <w:t>Atsevišķi identificēti jautājumi, kas var ietekmēt pacientu drošību vai radīt neviennozīmīgu lēmumu pieņemšanu.</w:t>
            </w:r>
          </w:p>
          <w:p w14:paraId="6CD64FFD" w14:textId="77777777" w:rsidR="006465A9" w:rsidRPr="00804457" w:rsidRDefault="006465A9">
            <w:pPr>
              <w:pStyle w:val="ListParagraph"/>
              <w:numPr>
                <w:ilvl w:val="0"/>
                <w:numId w:val="10"/>
              </w:numPr>
              <w:spacing w:before="120" w:after="120"/>
              <w:jc w:val="both"/>
              <w:rPr>
                <w:rFonts w:ascii="Times New Roman" w:eastAsia="Times New Roman" w:hAnsi="Times New Roman" w:cs="Times New Roman"/>
                <w:bCs/>
                <w:sz w:val="24"/>
                <w:szCs w:val="24"/>
                <w:lang w:val="lv-LV" w:eastAsia="lv-LV"/>
              </w:rPr>
            </w:pPr>
            <w:r w:rsidRPr="006465A9">
              <w:rPr>
                <w:rFonts w:ascii="Times New Roman" w:eastAsia="Times New Roman" w:hAnsi="Times New Roman" w:cs="Times New Roman"/>
                <w:bCs/>
                <w:sz w:val="24"/>
                <w:szCs w:val="24"/>
                <w:lang w:val="lv-LV" w:eastAsia="lv-LV"/>
              </w:rPr>
              <w:t>Novērsti Pasūtītāja norādītie trūkumi un iesniegti visi noteiktie elektroniskie formāti.</w:t>
            </w:r>
          </w:p>
        </w:tc>
      </w:tr>
      <w:tr w:rsidR="00CE5A3F" w14:paraId="34F16498" w14:textId="77777777" w:rsidTr="006465A9">
        <w:tc>
          <w:tcPr>
            <w:tcW w:w="1696" w:type="dxa"/>
            <w:shd w:val="clear" w:color="auto" w:fill="E7E6E6" w:themeFill="background2"/>
          </w:tcPr>
          <w:p w14:paraId="2764E48F"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Izpildes termiņš</w:t>
            </w:r>
          </w:p>
        </w:tc>
        <w:tc>
          <w:tcPr>
            <w:tcW w:w="7699" w:type="dxa"/>
          </w:tcPr>
          <w:p w14:paraId="64A10E00" w14:textId="77777777" w:rsidR="00CE5A3F" w:rsidRDefault="006465A9">
            <w:pPr>
              <w:pStyle w:val="ListParagraph"/>
              <w:numPr>
                <w:ilvl w:val="0"/>
                <w:numId w:val="11"/>
              </w:numPr>
              <w:spacing w:after="60"/>
              <w:jc w:val="both"/>
              <w:rPr>
                <w:rFonts w:ascii="Times New Roman" w:eastAsia="Times New Roman" w:hAnsi="Times New Roman" w:cs="Times New Roman"/>
                <w:bCs/>
                <w:sz w:val="24"/>
                <w:szCs w:val="24"/>
                <w:lang w:val="lv-LV" w:eastAsia="lv-LV"/>
              </w:rPr>
            </w:pPr>
            <w:r>
              <w:rPr>
                <w:rFonts w:ascii="Times New Roman" w:hAnsi="Times New Roman"/>
                <w:sz w:val="24"/>
              </w:rPr>
              <w:t>Sākotnējais klīniskās validācijas ziņojums un eksperta atzinums – līdz 2026. gada 15. novembrim (starpnodevums).</w:t>
            </w:r>
          </w:p>
          <w:p w14:paraId="11A2FDDB" w14:textId="77777777" w:rsidR="006465A9" w:rsidRPr="00804457" w:rsidRDefault="006465A9">
            <w:pPr>
              <w:pStyle w:val="ListParagraph"/>
              <w:numPr>
                <w:ilvl w:val="0"/>
                <w:numId w:val="11"/>
              </w:numPr>
              <w:spacing w:after="60"/>
              <w:jc w:val="both"/>
              <w:rPr>
                <w:rFonts w:ascii="Times New Roman" w:eastAsia="Times New Roman" w:hAnsi="Times New Roman" w:cs="Times New Roman"/>
                <w:bCs/>
                <w:sz w:val="24"/>
                <w:szCs w:val="24"/>
                <w:lang w:val="lv-LV" w:eastAsia="lv-LV"/>
              </w:rPr>
            </w:pPr>
            <w:r>
              <w:rPr>
                <w:rFonts w:ascii="Times New Roman" w:hAnsi="Times New Roman"/>
                <w:sz w:val="24"/>
              </w:rPr>
              <w:t>Ja Pasūtītājs pieprasa precizējumus – precizēta redakcija iesniedzama 3 darba dienu laikā pēc komentāru saņemšanas, bet ne vēlāk kā līdz 2026. gada 25. novembrim.</w:t>
            </w:r>
          </w:p>
        </w:tc>
      </w:tr>
      <w:tr w:rsidR="00CE5A3F" w14:paraId="1E768134" w14:textId="77777777" w:rsidTr="006465A9">
        <w:tc>
          <w:tcPr>
            <w:tcW w:w="1696" w:type="dxa"/>
            <w:shd w:val="clear" w:color="auto" w:fill="E7E6E6" w:themeFill="background2"/>
          </w:tcPr>
          <w:p w14:paraId="2BACF13D" w14:textId="77777777" w:rsidR="00CE5A3F" w:rsidRDefault="00CE5A3F" w:rsidP="0033446F">
            <w:pPr>
              <w:spacing w:before="120" w:after="120"/>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lastRenderedPageBreak/>
              <w:t>Eksperta pieredzes prasības</w:t>
            </w:r>
          </w:p>
        </w:tc>
        <w:tc>
          <w:tcPr>
            <w:tcW w:w="7699" w:type="dxa"/>
          </w:tcPr>
          <w:p w14:paraId="24AF78B8" w14:textId="77777777" w:rsidR="00CE5A3F" w:rsidRDefault="006465A9">
            <w:pPr>
              <w:pStyle w:val="ListParagraph"/>
              <w:numPr>
                <w:ilvl w:val="0"/>
                <w:numId w:val="12"/>
              </w:numPr>
              <w:rPr>
                <w:rFonts w:ascii="Times New Roman" w:eastAsiaTheme="minorEastAsia" w:hAnsi="Times New Roman" w:cs="Times New Roman"/>
                <w:sz w:val="24"/>
                <w:szCs w:val="24"/>
                <w:lang w:val="lv-LV"/>
              </w:rPr>
            </w:pPr>
            <w:r w:rsidRPr="006465A9">
              <w:rPr>
                <w:rFonts w:ascii="Times New Roman" w:eastAsiaTheme="minorEastAsia" w:hAnsi="Times New Roman" w:cs="Times New Roman"/>
                <w:sz w:val="24"/>
                <w:szCs w:val="24"/>
                <w:lang w:val="lv-LV"/>
              </w:rPr>
              <w:t>Spēkā esošs ārsta radiologa diagnosta sertifikāts vai ārvalstīs iegūta un Latvijā atzīta līdzvērtīga kvalifikācija.</w:t>
            </w:r>
          </w:p>
          <w:p w14:paraId="7AB6F039" w14:textId="77777777" w:rsidR="006465A9" w:rsidRDefault="006465A9">
            <w:pPr>
              <w:pStyle w:val="ListParagraph"/>
              <w:numPr>
                <w:ilvl w:val="0"/>
                <w:numId w:val="12"/>
              </w:numPr>
              <w:rPr>
                <w:rFonts w:ascii="Times New Roman" w:eastAsiaTheme="minorEastAsia" w:hAnsi="Times New Roman" w:cs="Times New Roman"/>
                <w:sz w:val="24"/>
                <w:szCs w:val="24"/>
                <w:lang w:val="lv-LV"/>
              </w:rPr>
            </w:pPr>
            <w:r w:rsidRPr="006465A9">
              <w:rPr>
                <w:rFonts w:ascii="Times New Roman" w:eastAsiaTheme="minorEastAsia" w:hAnsi="Times New Roman" w:cs="Times New Roman"/>
                <w:sz w:val="24"/>
                <w:szCs w:val="24"/>
                <w:lang w:val="lv-LV"/>
              </w:rPr>
              <w:t>Vismaz trīs gadu profesionālā pieredze klīniskajā darbā pediatriskās radioloģijas jomā.</w:t>
            </w:r>
          </w:p>
          <w:p w14:paraId="572AC28D" w14:textId="77777777" w:rsidR="006465A9" w:rsidRPr="00CE5A3F" w:rsidRDefault="006465A9">
            <w:pPr>
              <w:pStyle w:val="ListParagraph"/>
              <w:numPr>
                <w:ilvl w:val="0"/>
                <w:numId w:val="12"/>
              </w:numPr>
              <w:rPr>
                <w:rFonts w:ascii="Times New Roman" w:eastAsiaTheme="minorEastAsia" w:hAnsi="Times New Roman" w:cs="Times New Roman"/>
                <w:sz w:val="24"/>
                <w:szCs w:val="24"/>
                <w:lang w:val="lv-LV"/>
              </w:rPr>
            </w:pPr>
            <w:r w:rsidRPr="006465A9">
              <w:rPr>
                <w:rFonts w:ascii="Times New Roman" w:eastAsiaTheme="minorEastAsia" w:hAnsi="Times New Roman" w:cs="Times New Roman"/>
                <w:sz w:val="24"/>
                <w:szCs w:val="24"/>
                <w:lang w:val="lv-LV"/>
              </w:rPr>
              <w:t>Pieredze klīnisku algoritmu, vadlīniju vai indikāciju sarakstu izvērtēšanā, izstrādē vai validācijā.</w:t>
            </w:r>
          </w:p>
        </w:tc>
      </w:tr>
    </w:tbl>
    <w:p w14:paraId="43476389" w14:textId="77777777" w:rsidR="00CE5A3F" w:rsidRPr="00CE5A3F" w:rsidRDefault="00CE5A3F" w:rsidP="00CE5A3F">
      <w:pPr>
        <w:spacing w:before="120" w:after="120" w:line="240" w:lineRule="auto"/>
        <w:ind w:left="720"/>
        <w:jc w:val="both"/>
        <w:rPr>
          <w:rFonts w:ascii="Times New Roman" w:eastAsia="Times New Roman" w:hAnsi="Times New Roman" w:cs="Times New Roman"/>
          <w:bCs/>
          <w:sz w:val="24"/>
          <w:szCs w:val="24"/>
          <w:u w:val="single"/>
          <w:lang w:val="lv-LV" w:eastAsia="lv-LV"/>
        </w:rPr>
      </w:pPr>
    </w:p>
    <w:p w14:paraId="24C248BA" w14:textId="77777777" w:rsidR="00B503AF" w:rsidRDefault="00FB0146">
      <w:pPr>
        <w:pStyle w:val="ListParagraph"/>
        <w:numPr>
          <w:ilvl w:val="0"/>
          <w:numId w:val="2"/>
        </w:numPr>
        <w:spacing w:before="120" w:after="12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Abu cenu aptaujas daļu izpildītāju sadarbība</w:t>
      </w:r>
    </w:p>
    <w:p w14:paraId="4C6CC5C3" w14:textId="77777777" w:rsidR="00FB0146" w:rsidRPr="00FB0146" w:rsidRDefault="00FB0146" w:rsidP="00FB0146">
      <w:pPr>
        <w:spacing w:before="120" w:after="120" w:line="240" w:lineRule="auto"/>
        <w:ind w:left="360"/>
        <w:jc w:val="both"/>
        <w:rPr>
          <w:rFonts w:ascii="Times New Roman" w:eastAsia="Times New Roman" w:hAnsi="Times New Roman" w:cs="Times New Roman"/>
          <w:bCs/>
          <w:sz w:val="24"/>
          <w:szCs w:val="24"/>
          <w:lang w:val="lv-LV" w:eastAsia="lv-LV"/>
        </w:rPr>
      </w:pPr>
      <w:r w:rsidRPr="00FB0146">
        <w:rPr>
          <w:rFonts w:ascii="Times New Roman" w:eastAsia="Times New Roman" w:hAnsi="Times New Roman" w:cs="Times New Roman"/>
          <w:bCs/>
          <w:sz w:val="24"/>
          <w:szCs w:val="24"/>
          <w:lang w:val="lv-LV" w:eastAsia="lv-LV"/>
        </w:rPr>
        <w:t>Abu daļu izpildītājiem ir pienākums sadarboties ar Pasūtītāju un otras iepirkuma daļas izpildītāju, piedalīties kopīgās darba sanāksmēs, ievērot vienotu metodoloģisko ietvaru un saskaņotu darbu izpildes secību, kā arī nodrošināt savstarpēji izmantojamus un metodoloģiski savietojamus darba rezultātus. Vadošais eksperts gala dokumentā integrē Pasūtītāja pieņemto klīniskās validācijas ziņojumu un tajā ietvertos saskaņotos priekšlikumus. Domstarpību gadījumā par priekšlikuma iekļaušanu gala dokumentā lēmumu pēc abu ekspertu pamatojuma izvērtēšanas pieņem Pasūtītājs.</w:t>
      </w:r>
    </w:p>
    <w:p w14:paraId="03EB9A8B" w14:textId="77777777" w:rsidR="00B90D6E" w:rsidRPr="00B90D6E" w:rsidRDefault="00B90D6E" w:rsidP="00B90D6E">
      <w:pPr>
        <w:spacing w:before="120" w:after="120" w:line="240" w:lineRule="auto"/>
        <w:jc w:val="both"/>
        <w:rPr>
          <w:rFonts w:ascii="Times New Roman" w:eastAsia="Times New Roman" w:hAnsi="Times New Roman" w:cs="Times New Roman"/>
          <w:bCs/>
          <w:sz w:val="24"/>
          <w:szCs w:val="24"/>
          <w:lang w:val="lv-LV" w:eastAsia="lv-LV"/>
        </w:rPr>
      </w:pPr>
    </w:p>
    <w:p w14:paraId="00946BAA" w14:textId="77777777" w:rsidR="00B90D6E" w:rsidRDefault="00B90D6E" w:rsidP="00050C83">
      <w:pPr>
        <w:spacing w:before="120" w:after="120" w:line="240" w:lineRule="auto"/>
        <w:jc w:val="center"/>
        <w:rPr>
          <w:rFonts w:ascii="Times New Roman" w:eastAsia="Times New Roman" w:hAnsi="Times New Roman" w:cs="Times New Roman"/>
          <w:bCs/>
          <w:sz w:val="24"/>
          <w:szCs w:val="24"/>
          <w:lang w:val="lv-LV" w:eastAsia="lv-LV"/>
        </w:rPr>
      </w:pPr>
    </w:p>
    <w:p w14:paraId="58F30FD4" w14:textId="77777777" w:rsidR="00B90D6E" w:rsidRDefault="00B90D6E" w:rsidP="00050C83">
      <w:pPr>
        <w:spacing w:before="120" w:after="120" w:line="240" w:lineRule="auto"/>
        <w:jc w:val="center"/>
        <w:rPr>
          <w:rFonts w:ascii="Times New Roman" w:eastAsia="Times New Roman" w:hAnsi="Times New Roman" w:cs="Times New Roman"/>
          <w:b/>
          <w:bCs/>
          <w:sz w:val="24"/>
          <w:szCs w:val="24"/>
          <w:lang w:val="lv-LV"/>
        </w:rPr>
      </w:pPr>
    </w:p>
    <w:p w14:paraId="7FB32542"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16A95A34"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79F62EDD"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7470DA67"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2877A704"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114F1933" w14:textId="77777777" w:rsidR="00B503AF" w:rsidRDefault="00B503AF" w:rsidP="00050C83">
      <w:pPr>
        <w:spacing w:before="120" w:after="120" w:line="240" w:lineRule="auto"/>
        <w:jc w:val="center"/>
        <w:rPr>
          <w:rFonts w:ascii="Times New Roman" w:eastAsia="Times New Roman" w:hAnsi="Times New Roman" w:cs="Times New Roman"/>
          <w:b/>
          <w:bCs/>
          <w:sz w:val="24"/>
          <w:szCs w:val="24"/>
          <w:lang w:val="lv-LV"/>
        </w:rPr>
      </w:pPr>
    </w:p>
    <w:p w14:paraId="17EF1D48" w14:textId="77777777" w:rsidR="00CE5F87" w:rsidRDefault="00CE5F87">
      <w:pPr>
        <w:rPr>
          <w:rFonts w:ascii="Times New Roman" w:hAnsi="Times New Roman" w:cs="Times New Roman"/>
          <w:sz w:val="24"/>
          <w:szCs w:val="24"/>
        </w:rPr>
      </w:pPr>
    </w:p>
    <w:p w14:paraId="4B4301D6" w14:textId="77777777" w:rsidR="00A268FA" w:rsidRDefault="00A268FA" w:rsidP="00A268FA">
      <w:pPr>
        <w:spacing w:line="240" w:lineRule="auto"/>
        <w:rPr>
          <w:rFonts w:ascii="Times New Roman" w:hAnsi="Times New Roman" w:cs="Times New Roman"/>
          <w:b/>
          <w:bCs/>
        </w:rPr>
      </w:pPr>
    </w:p>
    <w:p w14:paraId="64AA4ECC" w14:textId="77777777" w:rsidR="00AB03D0" w:rsidRDefault="00AB03D0" w:rsidP="00A268FA">
      <w:pPr>
        <w:spacing w:line="240" w:lineRule="auto"/>
        <w:rPr>
          <w:rFonts w:ascii="Times New Roman" w:hAnsi="Times New Roman" w:cs="Times New Roman"/>
          <w:b/>
          <w:bCs/>
        </w:rPr>
      </w:pPr>
    </w:p>
    <w:p w14:paraId="749DE310" w14:textId="77777777" w:rsidR="00A268FA" w:rsidRDefault="00A268FA" w:rsidP="00A268FA">
      <w:pPr>
        <w:spacing w:line="240" w:lineRule="auto"/>
        <w:rPr>
          <w:rFonts w:ascii="Times New Roman" w:hAnsi="Times New Roman" w:cs="Times New Roman"/>
          <w:b/>
          <w:bCs/>
        </w:rPr>
      </w:pPr>
    </w:p>
    <w:p w14:paraId="681CDFC9" w14:textId="77777777" w:rsidR="00AB03D0" w:rsidRPr="00AB03D0" w:rsidRDefault="00AB03D0" w:rsidP="00AB03D0">
      <w:pPr>
        <w:spacing w:after="0" w:line="276" w:lineRule="auto"/>
        <w:jc w:val="both"/>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 xml:space="preserve">Pretendents ________________________________________________ apliecina spēju </w:t>
      </w:r>
    </w:p>
    <w:p w14:paraId="36C20F57" w14:textId="77777777" w:rsidR="00AB03D0" w:rsidRPr="00AB03D0" w:rsidRDefault="00AB03D0" w:rsidP="00025410">
      <w:pPr>
        <w:spacing w:after="0" w:line="276" w:lineRule="auto"/>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18"/>
          <w:szCs w:val="18"/>
          <w:lang w:val="lv-LV" w:eastAsia="lv-LV"/>
        </w:rPr>
        <w:t>(pretendenta nosaukums)</w:t>
      </w:r>
    </w:p>
    <w:p w14:paraId="4DD356F8" w14:textId="74517B76" w:rsidR="00AB03D0" w:rsidRPr="00AB03D0" w:rsidRDefault="00AB03D0" w:rsidP="00AB03D0">
      <w:pPr>
        <w:spacing w:before="120" w:after="0" w:line="276" w:lineRule="auto"/>
        <w:jc w:val="both"/>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 xml:space="preserve">izpildīt </w:t>
      </w:r>
      <w:r>
        <w:rPr>
          <w:rFonts w:ascii="Times New Roman" w:eastAsia="Times New Roman" w:hAnsi="Times New Roman" w:cs="Times New Roman"/>
          <w:i/>
          <w:color w:val="000000"/>
          <w:sz w:val="24"/>
          <w:szCs w:val="24"/>
          <w:lang w:val="lv-LV" w:eastAsia="lv-LV"/>
        </w:rPr>
        <w:t>cenu aptaujas</w:t>
      </w:r>
      <w:r w:rsidRPr="00AB03D0">
        <w:rPr>
          <w:rFonts w:ascii="Times New Roman" w:eastAsia="Times New Roman" w:hAnsi="Times New Roman" w:cs="Times New Roman"/>
          <w:i/>
          <w:color w:val="000000"/>
          <w:sz w:val="24"/>
          <w:szCs w:val="24"/>
          <w:lang w:val="lv-LV" w:eastAsia="lv-LV"/>
        </w:rPr>
        <w:t xml:space="preserve"> „“Metodiskā dokumenta "Vadlīnĳas un algoritmi pediatrisko radioloģisko izmeklējumu steidzamības klasifikācijai” izstrāde un apstiprināšana””, id. Nr. RAKUS</w:t>
      </w:r>
      <w:r w:rsidR="00B8237B">
        <w:rPr>
          <w:rFonts w:ascii="Times New Roman" w:eastAsia="Times New Roman" w:hAnsi="Times New Roman" w:cs="Times New Roman"/>
          <w:i/>
          <w:color w:val="000000"/>
          <w:sz w:val="24"/>
          <w:szCs w:val="24"/>
          <w:lang w:val="lv-LV" w:eastAsia="lv-LV"/>
        </w:rPr>
        <w:t xml:space="preserve"> CA</w:t>
      </w:r>
      <w:r w:rsidR="007E723E">
        <w:rPr>
          <w:rFonts w:ascii="Times New Roman" w:eastAsia="Times New Roman" w:hAnsi="Times New Roman" w:cs="Times New Roman"/>
          <w:i/>
          <w:color w:val="000000"/>
          <w:sz w:val="24"/>
          <w:szCs w:val="24"/>
          <w:lang w:val="lv-LV" w:eastAsia="lv-LV"/>
        </w:rPr>
        <w:t>/</w:t>
      </w:r>
      <w:r w:rsidRPr="00AB03D0">
        <w:rPr>
          <w:rFonts w:ascii="Times New Roman" w:eastAsia="Times New Roman" w:hAnsi="Times New Roman" w:cs="Times New Roman"/>
          <w:i/>
          <w:color w:val="000000"/>
          <w:sz w:val="24"/>
          <w:szCs w:val="24"/>
          <w:lang w:val="lv-LV" w:eastAsia="lv-LV"/>
        </w:rPr>
        <w:t xml:space="preserve"> 2026/</w:t>
      </w:r>
      <w:r>
        <w:rPr>
          <w:rFonts w:ascii="Times New Roman" w:eastAsia="Times New Roman" w:hAnsi="Times New Roman" w:cs="Times New Roman"/>
          <w:i/>
          <w:color w:val="000000"/>
          <w:sz w:val="24"/>
          <w:szCs w:val="24"/>
          <w:lang w:val="lv-LV" w:eastAsia="lv-LV"/>
        </w:rPr>
        <w:t>52</w:t>
      </w:r>
      <w:r w:rsidRPr="00AB03D0">
        <w:rPr>
          <w:rFonts w:ascii="Times New Roman" w:eastAsia="Times New Roman" w:hAnsi="Times New Roman" w:cs="Times New Roman"/>
          <w:i/>
          <w:color w:val="000000"/>
          <w:sz w:val="24"/>
          <w:szCs w:val="24"/>
          <w:lang w:val="lv-LV" w:eastAsia="lv-LV"/>
        </w:rPr>
        <w:t>, tehniskajā specifikācijā noteiktās prasības.</w:t>
      </w:r>
    </w:p>
    <w:p w14:paraId="3FBC442E" w14:textId="77777777" w:rsidR="00AB03D0" w:rsidRPr="00AB03D0" w:rsidRDefault="00AB03D0" w:rsidP="00AB03D0">
      <w:pPr>
        <w:spacing w:before="120" w:after="0" w:line="240" w:lineRule="auto"/>
        <w:ind w:left="924" w:hanging="567"/>
        <w:jc w:val="right"/>
        <w:rPr>
          <w:rFonts w:ascii="Times New Roman" w:eastAsia="Times New Roman" w:hAnsi="Times New Roman" w:cs="Times New Roman"/>
          <w:color w:val="000000"/>
          <w:sz w:val="24"/>
          <w:szCs w:val="24"/>
          <w:lang w:val="lv-LV" w:eastAsia="lv-LV"/>
        </w:rPr>
      </w:pPr>
    </w:p>
    <w:tbl>
      <w:tblPr>
        <w:tblW w:w="8865" w:type="dxa"/>
        <w:tblInd w:w="-72" w:type="dxa"/>
        <w:tblLayout w:type="fixed"/>
        <w:tblLook w:val="0000" w:firstRow="0" w:lastRow="0" w:firstColumn="0" w:lastColumn="0" w:noHBand="0" w:noVBand="0"/>
      </w:tblPr>
      <w:tblGrid>
        <w:gridCol w:w="3443"/>
        <w:gridCol w:w="499"/>
        <w:gridCol w:w="4923"/>
      </w:tblGrid>
      <w:tr w:rsidR="00AB03D0" w:rsidRPr="00AB03D0" w14:paraId="4BC688E3" w14:textId="77777777">
        <w:trPr>
          <w:trHeight w:val="311"/>
        </w:trPr>
        <w:tc>
          <w:tcPr>
            <w:tcW w:w="2002" w:type="dxa"/>
            <w:tcBorders>
              <w:bottom w:val="single" w:sz="4" w:space="0" w:color="auto"/>
            </w:tcBorders>
          </w:tcPr>
          <w:p w14:paraId="34907B9E"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90" w:type="dxa"/>
          </w:tcPr>
          <w:p w14:paraId="25E32D3F"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863" w:type="dxa"/>
            <w:tcBorders>
              <w:bottom w:val="single" w:sz="4" w:space="0" w:color="auto"/>
            </w:tcBorders>
          </w:tcPr>
          <w:p w14:paraId="174BA35B"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r>
      <w:tr w:rsidR="00AB03D0" w:rsidRPr="00AB03D0" w14:paraId="130BD1D2" w14:textId="77777777">
        <w:trPr>
          <w:trHeight w:val="298"/>
        </w:trPr>
        <w:tc>
          <w:tcPr>
            <w:tcW w:w="2002" w:type="dxa"/>
          </w:tcPr>
          <w:p w14:paraId="1A7E5A76" w14:textId="77777777" w:rsidR="00AB03D0" w:rsidRPr="00AB03D0" w:rsidRDefault="00AB03D0" w:rsidP="00AB03D0">
            <w:pPr>
              <w:spacing w:before="120" w:after="0" w:line="240" w:lineRule="auto"/>
              <w:ind w:left="924" w:hanging="567"/>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(Paraksts)</w:t>
            </w:r>
          </w:p>
        </w:tc>
        <w:tc>
          <w:tcPr>
            <w:tcW w:w="290" w:type="dxa"/>
          </w:tcPr>
          <w:p w14:paraId="7C612D37" w14:textId="77777777" w:rsidR="00AB03D0" w:rsidRPr="00AB03D0" w:rsidRDefault="00AB03D0" w:rsidP="00AB03D0">
            <w:pPr>
              <w:spacing w:before="120" w:after="0" w:line="240" w:lineRule="auto"/>
              <w:ind w:left="924" w:hanging="567"/>
              <w:jc w:val="both"/>
              <w:rPr>
                <w:rFonts w:ascii="Times New Roman" w:eastAsia="Times New Roman" w:hAnsi="Times New Roman" w:cs="Times New Roman"/>
                <w:color w:val="000000"/>
                <w:sz w:val="24"/>
                <w:szCs w:val="24"/>
                <w:lang w:val="lv-LV" w:eastAsia="lv-LV"/>
              </w:rPr>
            </w:pPr>
          </w:p>
        </w:tc>
        <w:tc>
          <w:tcPr>
            <w:tcW w:w="2863" w:type="dxa"/>
          </w:tcPr>
          <w:p w14:paraId="37109AB5" w14:textId="77777777" w:rsidR="00AB03D0" w:rsidRPr="00AB03D0" w:rsidRDefault="00AB03D0" w:rsidP="00AB03D0">
            <w:pPr>
              <w:spacing w:before="120" w:after="0" w:line="240" w:lineRule="auto"/>
              <w:ind w:left="924" w:hanging="567"/>
              <w:jc w:val="center"/>
              <w:rPr>
                <w:rFonts w:ascii="Times New Roman" w:eastAsia="Times New Roman" w:hAnsi="Times New Roman" w:cs="Times New Roman"/>
                <w:i/>
                <w:color w:val="000000"/>
                <w:sz w:val="24"/>
                <w:szCs w:val="24"/>
                <w:lang w:val="lv-LV" w:eastAsia="lv-LV"/>
              </w:rPr>
            </w:pPr>
            <w:r w:rsidRPr="00AB03D0">
              <w:rPr>
                <w:rFonts w:ascii="Times New Roman" w:eastAsia="Times New Roman" w:hAnsi="Times New Roman" w:cs="Times New Roman"/>
                <w:i/>
                <w:color w:val="000000"/>
                <w:sz w:val="24"/>
                <w:szCs w:val="24"/>
                <w:lang w:val="lv-LV" w:eastAsia="lv-LV"/>
              </w:rPr>
              <w:t>(Vārds, uzvārds)</w:t>
            </w:r>
          </w:p>
        </w:tc>
      </w:tr>
    </w:tbl>
    <w:p w14:paraId="477D2461" w14:textId="77777777" w:rsidR="00661ED7" w:rsidRDefault="00661ED7"/>
    <w:sectPr w:rsidR="00661ED7">
      <w:footerReference w:type="default" r:id="rId7"/>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D978" w14:textId="77777777" w:rsidR="00A52BFE" w:rsidRDefault="00A52BFE" w:rsidP="0086383A">
      <w:pPr>
        <w:spacing w:after="0" w:line="240" w:lineRule="auto"/>
      </w:pPr>
      <w:r>
        <w:separator/>
      </w:r>
    </w:p>
  </w:endnote>
  <w:endnote w:type="continuationSeparator" w:id="0">
    <w:p w14:paraId="5D024CA5" w14:textId="77777777" w:rsidR="00A52BFE" w:rsidRDefault="00A52BFE"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64226"/>
      <w:docPartObj>
        <w:docPartGallery w:val="Page Numbers (Bottom of Page)"/>
        <w:docPartUnique/>
      </w:docPartObj>
    </w:sdtPr>
    <w:sdtEndPr>
      <w:rPr>
        <w:rFonts w:ascii="Times New Roman" w:hAnsi="Times New Roman" w:cs="Times New Roman"/>
        <w:noProof/>
      </w:rPr>
    </w:sdtEndPr>
    <w:sdtContent>
      <w:p w14:paraId="79EB632D" w14:textId="77777777" w:rsidR="00734A53" w:rsidRPr="00026D05" w:rsidRDefault="006540D9">
        <w:pPr>
          <w:pStyle w:val="Footer"/>
          <w:jc w:val="center"/>
          <w:rPr>
            <w:rFonts w:ascii="Times New Roman" w:hAnsi="Times New Roman" w:cs="Times New Roman"/>
            <w:noProof/>
          </w:rPr>
        </w:pPr>
        <w:r w:rsidRPr="00026D05">
          <w:rPr>
            <w:rFonts w:ascii="Times New Roman" w:hAnsi="Times New Roman" w:cs="Times New Roman"/>
          </w:rPr>
          <w:fldChar w:fldCharType="begin"/>
        </w:r>
        <w:r w:rsidRPr="00026D05">
          <w:rPr>
            <w:rFonts w:ascii="Times New Roman" w:hAnsi="Times New Roman" w:cs="Times New Roman"/>
          </w:rPr>
          <w:instrText xml:space="preserve"> PAGE   \* MERGEFORMAT </w:instrText>
        </w:r>
        <w:r w:rsidRPr="00026D05">
          <w:rPr>
            <w:rFonts w:ascii="Times New Roman" w:hAnsi="Times New Roman" w:cs="Times New Roman"/>
          </w:rPr>
          <w:fldChar w:fldCharType="separate"/>
        </w:r>
        <w:r w:rsidRPr="00026D05">
          <w:rPr>
            <w:rFonts w:ascii="Times New Roman" w:hAnsi="Times New Roman" w:cs="Times New Roman"/>
            <w:noProof/>
          </w:rPr>
          <w:t>2</w:t>
        </w:r>
        <w:r w:rsidRPr="00026D05">
          <w:rPr>
            <w:rFonts w:ascii="Times New Roman" w:hAnsi="Times New Roman" w:cs="Times New Roman"/>
            <w:noProof/>
          </w:rPr>
          <w:fldChar w:fldCharType="end"/>
        </w:r>
      </w:p>
    </w:sdtContent>
  </w:sdt>
  <w:p w14:paraId="5648AFDB" w14:textId="77777777" w:rsidR="00734A53" w:rsidRPr="00026D05" w:rsidRDefault="00734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404B" w14:textId="77777777" w:rsidR="00A52BFE" w:rsidRDefault="00A52BFE" w:rsidP="0086383A">
      <w:pPr>
        <w:spacing w:after="0" w:line="240" w:lineRule="auto"/>
      </w:pPr>
      <w:r>
        <w:separator/>
      </w:r>
    </w:p>
  </w:footnote>
  <w:footnote w:type="continuationSeparator" w:id="0">
    <w:p w14:paraId="0550BEFD" w14:textId="77777777" w:rsidR="00A52BFE" w:rsidRDefault="00A52BFE" w:rsidP="00863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AEA5E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535EFA"/>
    <w:multiLevelType w:val="hybridMultilevel"/>
    <w:tmpl w:val="CA9C7CD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959CD"/>
    <w:multiLevelType w:val="hybridMultilevel"/>
    <w:tmpl w:val="9D182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7909BF"/>
    <w:multiLevelType w:val="hybridMultilevel"/>
    <w:tmpl w:val="2674B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C734618"/>
    <w:multiLevelType w:val="hybridMultilevel"/>
    <w:tmpl w:val="9C8059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622A2DE7"/>
    <w:multiLevelType w:val="hybridMultilevel"/>
    <w:tmpl w:val="4D0AD4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CA2588D"/>
    <w:multiLevelType w:val="hybridMultilevel"/>
    <w:tmpl w:val="B9A8D70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E643D69"/>
    <w:multiLevelType w:val="hybridMultilevel"/>
    <w:tmpl w:val="43A447F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0680AED"/>
    <w:multiLevelType w:val="multilevel"/>
    <w:tmpl w:val="277AE50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6770A03"/>
    <w:multiLevelType w:val="hybridMultilevel"/>
    <w:tmpl w:val="2B024A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8208A6"/>
    <w:multiLevelType w:val="hybridMultilevel"/>
    <w:tmpl w:val="F3F8061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39642999">
    <w:abstractNumId w:val="6"/>
  </w:num>
  <w:num w:numId="2" w16cid:durableId="1556164016">
    <w:abstractNumId w:val="9"/>
  </w:num>
  <w:num w:numId="3" w16cid:durableId="2082360862">
    <w:abstractNumId w:val="0"/>
  </w:num>
  <w:num w:numId="4" w16cid:durableId="418336970">
    <w:abstractNumId w:val="2"/>
  </w:num>
  <w:num w:numId="5" w16cid:durableId="584650409">
    <w:abstractNumId w:val="10"/>
  </w:num>
  <w:num w:numId="6" w16cid:durableId="754205583">
    <w:abstractNumId w:val="1"/>
  </w:num>
  <w:num w:numId="7" w16cid:durableId="1607880511">
    <w:abstractNumId w:val="5"/>
  </w:num>
  <w:num w:numId="8" w16cid:durableId="287131660">
    <w:abstractNumId w:val="3"/>
  </w:num>
  <w:num w:numId="9" w16cid:durableId="1982612033">
    <w:abstractNumId w:val="7"/>
  </w:num>
  <w:num w:numId="10" w16cid:durableId="569540015">
    <w:abstractNumId w:val="8"/>
  </w:num>
  <w:num w:numId="11" w16cid:durableId="1032924387">
    <w:abstractNumId w:val="4"/>
  </w:num>
  <w:num w:numId="12" w16cid:durableId="181352509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6C2"/>
    <w:rsid w:val="00005E7D"/>
    <w:rsid w:val="00017184"/>
    <w:rsid w:val="00025410"/>
    <w:rsid w:val="00030F9D"/>
    <w:rsid w:val="00050C83"/>
    <w:rsid w:val="000657E6"/>
    <w:rsid w:val="0009675F"/>
    <w:rsid w:val="000A7239"/>
    <w:rsid w:val="000B6C93"/>
    <w:rsid w:val="000B77F0"/>
    <w:rsid w:val="000F2656"/>
    <w:rsid w:val="00115455"/>
    <w:rsid w:val="00135803"/>
    <w:rsid w:val="00141A30"/>
    <w:rsid w:val="00181A8D"/>
    <w:rsid w:val="001B47E4"/>
    <w:rsid w:val="001C1A75"/>
    <w:rsid w:val="001E0EDA"/>
    <w:rsid w:val="001F3D41"/>
    <w:rsid w:val="00217279"/>
    <w:rsid w:val="002279F9"/>
    <w:rsid w:val="00232E7E"/>
    <w:rsid w:val="00234CD5"/>
    <w:rsid w:val="00283E67"/>
    <w:rsid w:val="0028461C"/>
    <w:rsid w:val="0034267F"/>
    <w:rsid w:val="003453D6"/>
    <w:rsid w:val="00361DCC"/>
    <w:rsid w:val="00376232"/>
    <w:rsid w:val="00390C3F"/>
    <w:rsid w:val="0039289E"/>
    <w:rsid w:val="003931C6"/>
    <w:rsid w:val="003935CE"/>
    <w:rsid w:val="003A46F5"/>
    <w:rsid w:val="003A6325"/>
    <w:rsid w:val="003A7CAE"/>
    <w:rsid w:val="004133FE"/>
    <w:rsid w:val="0042495A"/>
    <w:rsid w:val="00446E96"/>
    <w:rsid w:val="004A4331"/>
    <w:rsid w:val="004A5315"/>
    <w:rsid w:val="004E040D"/>
    <w:rsid w:val="00535136"/>
    <w:rsid w:val="00535F55"/>
    <w:rsid w:val="005408EE"/>
    <w:rsid w:val="00551FA7"/>
    <w:rsid w:val="005637D0"/>
    <w:rsid w:val="005C53DF"/>
    <w:rsid w:val="005F4918"/>
    <w:rsid w:val="0060693E"/>
    <w:rsid w:val="006174D6"/>
    <w:rsid w:val="0064311D"/>
    <w:rsid w:val="006465A9"/>
    <w:rsid w:val="006540D9"/>
    <w:rsid w:val="00661ED7"/>
    <w:rsid w:val="006850ED"/>
    <w:rsid w:val="00697265"/>
    <w:rsid w:val="006A6349"/>
    <w:rsid w:val="006C3700"/>
    <w:rsid w:val="006D6D94"/>
    <w:rsid w:val="006F589D"/>
    <w:rsid w:val="00703EE2"/>
    <w:rsid w:val="007055CD"/>
    <w:rsid w:val="00717CD0"/>
    <w:rsid w:val="00734A53"/>
    <w:rsid w:val="007454A8"/>
    <w:rsid w:val="00747368"/>
    <w:rsid w:val="00753A01"/>
    <w:rsid w:val="0079045A"/>
    <w:rsid w:val="007A58F0"/>
    <w:rsid w:val="007C5089"/>
    <w:rsid w:val="007E2040"/>
    <w:rsid w:val="007E723E"/>
    <w:rsid w:val="007F5848"/>
    <w:rsid w:val="008033CF"/>
    <w:rsid w:val="00804457"/>
    <w:rsid w:val="00836687"/>
    <w:rsid w:val="0086383A"/>
    <w:rsid w:val="00865EF1"/>
    <w:rsid w:val="00867F89"/>
    <w:rsid w:val="0088793D"/>
    <w:rsid w:val="008B03E4"/>
    <w:rsid w:val="008C0EB5"/>
    <w:rsid w:val="008E1B17"/>
    <w:rsid w:val="008E71B9"/>
    <w:rsid w:val="00904358"/>
    <w:rsid w:val="0091504E"/>
    <w:rsid w:val="00985258"/>
    <w:rsid w:val="00990FF9"/>
    <w:rsid w:val="009A2EFC"/>
    <w:rsid w:val="009B7432"/>
    <w:rsid w:val="009F4A32"/>
    <w:rsid w:val="00A268FA"/>
    <w:rsid w:val="00A52BFE"/>
    <w:rsid w:val="00A80DD3"/>
    <w:rsid w:val="00A8464A"/>
    <w:rsid w:val="00AB03D0"/>
    <w:rsid w:val="00AB0C92"/>
    <w:rsid w:val="00AB314B"/>
    <w:rsid w:val="00AC6222"/>
    <w:rsid w:val="00B20BD2"/>
    <w:rsid w:val="00B3290C"/>
    <w:rsid w:val="00B503AF"/>
    <w:rsid w:val="00B53F04"/>
    <w:rsid w:val="00B8237B"/>
    <w:rsid w:val="00B85DCE"/>
    <w:rsid w:val="00B90D6E"/>
    <w:rsid w:val="00BA6267"/>
    <w:rsid w:val="00BA6689"/>
    <w:rsid w:val="00C12CC5"/>
    <w:rsid w:val="00C83C0D"/>
    <w:rsid w:val="00CE2677"/>
    <w:rsid w:val="00CE35F7"/>
    <w:rsid w:val="00CE5A3F"/>
    <w:rsid w:val="00CE5F87"/>
    <w:rsid w:val="00D15B23"/>
    <w:rsid w:val="00D1641C"/>
    <w:rsid w:val="00D62058"/>
    <w:rsid w:val="00D66B25"/>
    <w:rsid w:val="00D91C6F"/>
    <w:rsid w:val="00E43F31"/>
    <w:rsid w:val="00E53A88"/>
    <w:rsid w:val="00EC72B8"/>
    <w:rsid w:val="00EE3DAD"/>
    <w:rsid w:val="00F40AF4"/>
    <w:rsid w:val="00F45DA7"/>
    <w:rsid w:val="00F54BAB"/>
    <w:rsid w:val="00F665A7"/>
    <w:rsid w:val="00F7463E"/>
    <w:rsid w:val="00F9420D"/>
    <w:rsid w:val="00FB0146"/>
    <w:rsid w:val="00FE3365"/>
    <w:rsid w:val="00FE67B8"/>
    <w:rsid w:val="00FF6803"/>
    <w:rsid w:val="00FF6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A1F9"/>
  <w15:chartTrackingRefBased/>
  <w15:docId w15:val="{CBA9B85D-1C9C-40C3-84E8-7B9EB897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1"/>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
    <w:basedOn w:val="Normal"/>
    <w:link w:val="ListParagraphChar"/>
    <w:uiPriority w:val="34"/>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table" w:styleId="TableGrid">
    <w:name w:val="Table Grid"/>
    <w:basedOn w:val="TableNormal"/>
    <w:uiPriority w:val="39"/>
    <w:rsid w:val="00B5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503AF"/>
    <w:pPr>
      <w:numPr>
        <w:numId w:val="3"/>
      </w:numPr>
      <w:tabs>
        <w:tab w:val="clear" w:pos="360"/>
      </w:tabs>
      <w:spacing w:after="80"/>
      <w:ind w:left="0" w:firstLine="0"/>
      <w:contextualSpacing/>
    </w:pPr>
    <w:rPr>
      <w:rFonts w:ascii="Arial" w:eastAsiaTheme="minorEastAsia" w:hAnsi="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9136</Words>
  <Characters>5208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Ilze Brodele-Gremzde</cp:lastModifiedBy>
  <cp:revision>2</cp:revision>
  <cp:lastPrinted>2025-12-02T08:34:00Z</cp:lastPrinted>
  <dcterms:created xsi:type="dcterms:W3CDTF">2026-08-03T12:40:00Z</dcterms:created>
  <dcterms:modified xsi:type="dcterms:W3CDTF">2026-08-03T12:40:00Z</dcterms:modified>
</cp:coreProperties>
</file>