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D57B" w14:textId="6846F02B" w:rsidR="005F4097" w:rsidRDefault="00840A42" w:rsidP="00E5799A">
      <w:pPr>
        <w:spacing w:after="0"/>
        <w:jc w:val="right"/>
      </w:pPr>
      <w:r>
        <w:rPr>
          <w:rFonts w:ascii="Times New Roman" w:eastAsia="Times New Roman" w:hAnsi="Times New Roman" w:cs="Times New Roman"/>
          <w:sz w:val="23"/>
        </w:rPr>
        <w:t xml:space="preserve">  </w:t>
      </w:r>
    </w:p>
    <w:p w14:paraId="459FA1CE" w14:textId="0328E61C" w:rsidR="005F4097" w:rsidRDefault="00743049">
      <w:pPr>
        <w:spacing w:after="5" w:line="249" w:lineRule="auto"/>
        <w:ind w:left="517" w:right="515" w:hanging="10"/>
        <w:jc w:val="center"/>
        <w:rPr>
          <w:rFonts w:ascii="Times New Roman" w:eastAsia="Times New Roman" w:hAnsi="Times New Roman" w:cs="Times New Roman"/>
          <w:b/>
          <w:sz w:val="28"/>
          <w:szCs w:val="28"/>
        </w:rPr>
      </w:pPr>
      <w:r w:rsidRPr="00064638">
        <w:rPr>
          <w:rFonts w:ascii="Times New Roman" w:eastAsia="Times New Roman" w:hAnsi="Times New Roman" w:cs="Times New Roman"/>
          <w:b/>
          <w:sz w:val="28"/>
          <w:szCs w:val="28"/>
        </w:rPr>
        <w:t>Tehniskā specifikācija-tehniskā piedāvājuma forma</w:t>
      </w:r>
    </w:p>
    <w:p w14:paraId="4C679343" w14:textId="77777777" w:rsidR="009111A7" w:rsidRDefault="009111A7">
      <w:pPr>
        <w:spacing w:after="5" w:line="249" w:lineRule="auto"/>
        <w:ind w:left="517" w:right="515" w:hanging="10"/>
        <w:jc w:val="center"/>
        <w:rPr>
          <w:rFonts w:ascii="Times New Roman" w:eastAsia="Times New Roman" w:hAnsi="Times New Roman" w:cs="Times New Roman"/>
          <w:b/>
          <w:sz w:val="28"/>
          <w:szCs w:val="28"/>
        </w:rPr>
      </w:pPr>
    </w:p>
    <w:p w14:paraId="7505AE36" w14:textId="75B6CFE4" w:rsidR="009111A7" w:rsidRPr="009111A7" w:rsidRDefault="009111A7" w:rsidP="009111A7">
      <w:pPr>
        <w:spacing w:after="5" w:line="249" w:lineRule="auto"/>
        <w:ind w:left="517" w:right="515" w:hanging="10"/>
        <w:jc w:val="center"/>
        <w:rPr>
          <w:rFonts w:ascii="Times New Roman" w:hAnsi="Times New Roman" w:cs="Times New Roman"/>
          <w:b/>
          <w:sz w:val="24"/>
          <w:szCs w:val="24"/>
        </w:rPr>
      </w:pPr>
      <w:r w:rsidRPr="009111A7">
        <w:rPr>
          <w:rFonts w:ascii="Times New Roman" w:hAnsi="Times New Roman" w:cs="Times New Roman"/>
          <w:b/>
          <w:i/>
          <w:iCs/>
          <w:sz w:val="24"/>
          <w:szCs w:val="24"/>
        </w:rPr>
        <w:t xml:space="preserve">“SIA “Rīgas Austrumu klīniskā universitātes slimnīca” esošās darbu, projektu un pakalpojuma pieteikumu apstrādes tiešsaistes sistēmas (turpmāk – PAS), kas balstīta uz </w:t>
      </w:r>
      <w:proofErr w:type="spellStart"/>
      <w:r w:rsidRPr="009111A7">
        <w:rPr>
          <w:rFonts w:ascii="Times New Roman" w:hAnsi="Times New Roman" w:cs="Times New Roman"/>
          <w:b/>
          <w:i/>
          <w:iCs/>
          <w:sz w:val="24"/>
          <w:szCs w:val="24"/>
        </w:rPr>
        <w:t>Atlassian</w:t>
      </w:r>
      <w:proofErr w:type="spellEnd"/>
      <w:r w:rsidRPr="009111A7">
        <w:rPr>
          <w:rFonts w:ascii="Times New Roman" w:hAnsi="Times New Roman" w:cs="Times New Roman"/>
          <w:b/>
          <w:i/>
          <w:iCs/>
          <w:sz w:val="24"/>
          <w:szCs w:val="24"/>
        </w:rPr>
        <w:t xml:space="preserve"> </w:t>
      </w:r>
      <w:proofErr w:type="spellStart"/>
      <w:r w:rsidRPr="009111A7">
        <w:rPr>
          <w:rFonts w:ascii="Times New Roman" w:hAnsi="Times New Roman" w:cs="Times New Roman"/>
          <w:b/>
          <w:i/>
          <w:iCs/>
          <w:sz w:val="24"/>
          <w:szCs w:val="24"/>
        </w:rPr>
        <w:t>Jira</w:t>
      </w:r>
      <w:proofErr w:type="spellEnd"/>
      <w:r w:rsidRPr="009111A7">
        <w:rPr>
          <w:rFonts w:ascii="Times New Roman" w:hAnsi="Times New Roman" w:cs="Times New Roman"/>
          <w:b/>
          <w:i/>
          <w:iCs/>
          <w:sz w:val="24"/>
          <w:szCs w:val="24"/>
        </w:rPr>
        <w:t xml:space="preserve"> (</w:t>
      </w:r>
      <w:proofErr w:type="spellStart"/>
      <w:r w:rsidRPr="009111A7">
        <w:rPr>
          <w:rFonts w:ascii="Times New Roman" w:hAnsi="Times New Roman" w:cs="Times New Roman"/>
          <w:b/>
          <w:i/>
          <w:iCs/>
          <w:sz w:val="24"/>
          <w:szCs w:val="24"/>
        </w:rPr>
        <w:t>Jira</w:t>
      </w:r>
      <w:proofErr w:type="spellEnd"/>
      <w:r w:rsidRPr="009111A7">
        <w:rPr>
          <w:rFonts w:ascii="Times New Roman" w:hAnsi="Times New Roman" w:cs="Times New Roman"/>
          <w:b/>
          <w:i/>
          <w:iCs/>
          <w:sz w:val="24"/>
          <w:szCs w:val="24"/>
        </w:rPr>
        <w:t xml:space="preserve"> Data </w:t>
      </w:r>
      <w:proofErr w:type="spellStart"/>
      <w:r w:rsidRPr="009111A7">
        <w:rPr>
          <w:rFonts w:ascii="Times New Roman" w:hAnsi="Times New Roman" w:cs="Times New Roman"/>
          <w:b/>
          <w:i/>
          <w:iCs/>
          <w:sz w:val="24"/>
          <w:szCs w:val="24"/>
        </w:rPr>
        <w:t>Center</w:t>
      </w:r>
      <w:proofErr w:type="spellEnd"/>
      <w:r w:rsidRPr="009111A7">
        <w:rPr>
          <w:rFonts w:ascii="Times New Roman" w:hAnsi="Times New Roman" w:cs="Times New Roman"/>
          <w:b/>
          <w:i/>
          <w:iCs/>
          <w:sz w:val="24"/>
          <w:szCs w:val="24"/>
        </w:rPr>
        <w:t>), paplašinātās funkcionalitātes nodrošināšana, izmantojot papildu spraudņus (licences) 1 gadam”</w:t>
      </w:r>
      <w:r>
        <w:rPr>
          <w:rFonts w:ascii="Times New Roman" w:hAnsi="Times New Roman" w:cs="Times New Roman"/>
          <w:b/>
          <w:i/>
          <w:iCs/>
          <w:sz w:val="24"/>
          <w:szCs w:val="24"/>
        </w:rPr>
        <w:t xml:space="preserve">, </w:t>
      </w:r>
      <w:r w:rsidRPr="009111A7">
        <w:rPr>
          <w:rFonts w:ascii="Times New Roman" w:hAnsi="Times New Roman" w:cs="Times New Roman"/>
          <w:b/>
          <w:sz w:val="24"/>
          <w:szCs w:val="24"/>
        </w:rPr>
        <w:t>ID Nr. RAKUS CA/2026/37</w:t>
      </w:r>
    </w:p>
    <w:p w14:paraId="73E50422" w14:textId="77777777" w:rsidR="003E3CFC" w:rsidRPr="008C0359" w:rsidRDefault="003E3CFC">
      <w:pPr>
        <w:spacing w:after="0"/>
        <w:rPr>
          <w:rFonts w:ascii="Times New Roman" w:hAnsi="Times New Roman" w:cs="Times New Roman"/>
          <w:highlight w:val="yellow"/>
        </w:rPr>
      </w:pPr>
    </w:p>
    <w:p w14:paraId="54CC4AAE" w14:textId="53BBCCFA" w:rsidR="0030333E" w:rsidRPr="0030333E" w:rsidRDefault="0030333E" w:rsidP="0030333E">
      <w:pPr>
        <w:spacing w:after="0"/>
        <w:ind w:firstLine="507"/>
        <w:jc w:val="both"/>
        <w:rPr>
          <w:rFonts w:ascii="Times New Roman" w:eastAsia="Times New Roman" w:hAnsi="Times New Roman" w:cs="Times New Roman"/>
          <w:sz w:val="23"/>
        </w:rPr>
      </w:pPr>
      <w:r w:rsidRPr="0030333E">
        <w:rPr>
          <w:rFonts w:ascii="Times New Roman" w:eastAsia="Times New Roman" w:hAnsi="Times New Roman" w:cs="Times New Roman"/>
          <w:sz w:val="23"/>
        </w:rPr>
        <w:t>Iepirkums ietver SIA “</w:t>
      </w:r>
      <w:r>
        <w:rPr>
          <w:rFonts w:ascii="Times New Roman" w:eastAsia="Times New Roman" w:hAnsi="Times New Roman" w:cs="Times New Roman"/>
          <w:sz w:val="23"/>
        </w:rPr>
        <w:t>Rīgas Austrumu klīniskā universitātes slimnīca</w:t>
      </w:r>
      <w:r w:rsidRPr="0030333E">
        <w:rPr>
          <w:rFonts w:ascii="Times New Roman" w:eastAsia="Times New Roman" w:hAnsi="Times New Roman" w:cs="Times New Roman"/>
          <w:sz w:val="23"/>
        </w:rPr>
        <w:t xml:space="preserve">” esošās darbu, projektu un pakalpojuma pieteikumu apstrādes tiešsaistes sistēmas (turpmāk – PAS), kas balstīta uz </w:t>
      </w:r>
      <w:r>
        <w:rPr>
          <w:rFonts w:ascii="Times New Roman" w:eastAsia="Times New Roman" w:hAnsi="Times New Roman" w:cs="Times New Roman"/>
          <w:sz w:val="23"/>
        </w:rPr>
        <w:t xml:space="preserve">Atlassian </w:t>
      </w:r>
      <w:r w:rsidRPr="0030333E">
        <w:rPr>
          <w:rFonts w:ascii="Times New Roman" w:eastAsia="Times New Roman" w:hAnsi="Times New Roman" w:cs="Times New Roman"/>
          <w:sz w:val="23"/>
        </w:rPr>
        <w:t>Jira (Jira Data Center), paplašinātās funkcionalitātes nodrošināšanu, izmantojot papildu spraudņus</w:t>
      </w:r>
      <w:r w:rsidR="000D578F">
        <w:rPr>
          <w:rFonts w:ascii="Times New Roman" w:eastAsia="Times New Roman" w:hAnsi="Times New Roman" w:cs="Times New Roman"/>
          <w:sz w:val="23"/>
        </w:rPr>
        <w:t xml:space="preserve"> 1 gadam</w:t>
      </w:r>
      <w:r w:rsidRPr="0030333E">
        <w:rPr>
          <w:rFonts w:ascii="Times New Roman" w:eastAsia="Times New Roman" w:hAnsi="Times New Roman" w:cs="Times New Roman"/>
          <w:sz w:val="23"/>
        </w:rPr>
        <w:t>.</w:t>
      </w:r>
    </w:p>
    <w:p w14:paraId="5DBC2822" w14:textId="5093D0E3" w:rsidR="0030333E" w:rsidRPr="0030333E" w:rsidRDefault="0030333E" w:rsidP="0030333E">
      <w:pPr>
        <w:spacing w:after="0"/>
        <w:ind w:firstLine="507"/>
        <w:jc w:val="both"/>
        <w:rPr>
          <w:rFonts w:ascii="Times New Roman" w:eastAsia="Times New Roman" w:hAnsi="Times New Roman" w:cs="Times New Roman"/>
          <w:sz w:val="23"/>
        </w:rPr>
      </w:pPr>
      <w:r w:rsidRPr="0030333E">
        <w:rPr>
          <w:rFonts w:ascii="Times New Roman" w:eastAsia="Times New Roman" w:hAnsi="Times New Roman" w:cs="Times New Roman"/>
          <w:sz w:val="23"/>
        </w:rPr>
        <w:t>Paplašinātā funkcionalitāte paredzēta Pasūtītāja darbiniekiem, kuri nodrošina iekšējo lietotāju atbalstu, darbu un resursu plānošanu, kā arī ārpakalpojuma sniedzēju iesaisti Pasūtītāja uzturēto digitālo produktu un informācijas sistēmu lietošanas atbalst</w:t>
      </w:r>
      <w:r>
        <w:rPr>
          <w:rFonts w:ascii="Times New Roman" w:eastAsia="Times New Roman" w:hAnsi="Times New Roman" w:cs="Times New Roman"/>
          <w:sz w:val="23"/>
        </w:rPr>
        <w:t>u</w:t>
      </w:r>
      <w:r w:rsidRPr="0030333E">
        <w:rPr>
          <w:rFonts w:ascii="Times New Roman" w:eastAsia="Times New Roman" w:hAnsi="Times New Roman" w:cs="Times New Roman"/>
          <w:sz w:val="23"/>
        </w:rPr>
        <w:t>.</w:t>
      </w:r>
    </w:p>
    <w:p w14:paraId="07630F39" w14:textId="6020441A" w:rsidR="008B0428" w:rsidRPr="00254E49" w:rsidRDefault="0030333E" w:rsidP="0030333E">
      <w:pPr>
        <w:spacing w:after="0"/>
        <w:ind w:firstLine="507"/>
        <w:jc w:val="both"/>
        <w:rPr>
          <w:rFonts w:ascii="Times New Roman" w:eastAsia="Times New Roman" w:hAnsi="Times New Roman" w:cs="Times New Roman"/>
          <w:sz w:val="23"/>
        </w:rPr>
      </w:pPr>
      <w:r w:rsidRPr="0030333E">
        <w:rPr>
          <w:rFonts w:ascii="Times New Roman" w:eastAsia="Times New Roman" w:hAnsi="Times New Roman" w:cs="Times New Roman"/>
          <w:sz w:val="23"/>
        </w:rPr>
        <w:t>Iepirkuma ietvaros paredzēts nodrošināt esošās PAS sistēmas funkcionalitātes paplašināšanu, tai skaitā darba plūsmu automatizāciju, datu apstrādes un analītikas iespējas, kā arī sistēmas integrācijas ar citām Pasūtītāja izmantotajām informācijas sistēmām.</w:t>
      </w:r>
      <w:r>
        <w:rPr>
          <w:rFonts w:ascii="Times New Roman" w:eastAsia="Times New Roman" w:hAnsi="Times New Roman" w:cs="Times New Roman"/>
          <w:sz w:val="23"/>
        </w:rPr>
        <w:br/>
      </w:r>
      <w:r w:rsidR="00840A42" w:rsidRPr="00254E49">
        <w:rPr>
          <w:rFonts w:ascii="Times New Roman" w:eastAsia="Times New Roman" w:hAnsi="Times New Roman" w:cs="Times New Roman"/>
          <w:sz w:val="23"/>
        </w:rPr>
        <w:t xml:space="preserve"> </w:t>
      </w:r>
    </w:p>
    <w:p w14:paraId="309962B2" w14:textId="77777777" w:rsidR="005F4097" w:rsidRPr="00064638" w:rsidRDefault="00840A42">
      <w:pPr>
        <w:spacing w:after="5" w:line="249" w:lineRule="auto"/>
        <w:ind w:left="-5" w:right="49" w:hanging="10"/>
        <w:jc w:val="both"/>
        <w:rPr>
          <w:rFonts w:ascii="Times New Roman" w:hAnsi="Times New Roman" w:cs="Times New Roman"/>
          <w:b/>
          <w:bCs/>
        </w:rPr>
      </w:pPr>
      <w:r w:rsidRPr="00064638">
        <w:rPr>
          <w:rFonts w:ascii="Times New Roman" w:eastAsia="Times New Roman" w:hAnsi="Times New Roman" w:cs="Times New Roman"/>
          <w:b/>
          <w:bCs/>
          <w:sz w:val="23"/>
        </w:rPr>
        <w:t xml:space="preserve">Izvirzītās prasības: </w:t>
      </w:r>
    </w:p>
    <w:p w14:paraId="6EF03CAD" w14:textId="5B6668B8" w:rsidR="00EB6A00" w:rsidRPr="00254E49" w:rsidRDefault="00840A42">
      <w:pPr>
        <w:spacing w:after="0"/>
        <w:rPr>
          <w:rFonts w:ascii="Times New Roman" w:hAnsi="Times New Roman" w:cs="Times New Roman"/>
        </w:rPr>
      </w:pPr>
      <w:r w:rsidRPr="00254E49">
        <w:rPr>
          <w:rFonts w:ascii="Times New Roman" w:eastAsia="Times New Roman" w:hAnsi="Times New Roman" w:cs="Times New Roman"/>
          <w:color w:val="201F1E"/>
          <w:sz w:val="21"/>
        </w:rPr>
        <w:t xml:space="preserve"> </w:t>
      </w:r>
    </w:p>
    <w:tbl>
      <w:tblPr>
        <w:tblW w:w="8522" w:type="dxa"/>
        <w:tblInd w:w="5" w:type="dxa"/>
        <w:tblCellMar>
          <w:top w:w="52" w:type="dxa"/>
          <w:left w:w="101" w:type="dxa"/>
          <w:right w:w="49" w:type="dxa"/>
        </w:tblCellMar>
        <w:tblLook w:val="04A0" w:firstRow="1" w:lastRow="0" w:firstColumn="1" w:lastColumn="0" w:noHBand="0" w:noVBand="1"/>
      </w:tblPr>
      <w:tblGrid>
        <w:gridCol w:w="5106"/>
        <w:gridCol w:w="2068"/>
        <w:gridCol w:w="1348"/>
      </w:tblGrid>
      <w:tr w:rsidR="00EB6A00" w:rsidRPr="00EB6A00" w14:paraId="38FA43B3" w14:textId="77777777" w:rsidTr="00CE29AE">
        <w:trPr>
          <w:trHeight w:val="1198"/>
        </w:trPr>
        <w:tc>
          <w:tcPr>
            <w:tcW w:w="5390" w:type="dxa"/>
            <w:tcBorders>
              <w:top w:val="single" w:sz="3" w:space="0" w:color="000000"/>
              <w:left w:val="single" w:sz="4" w:space="0" w:color="000000"/>
              <w:bottom w:val="single" w:sz="3" w:space="0" w:color="000000"/>
              <w:right w:val="single" w:sz="3" w:space="0" w:color="000000"/>
            </w:tcBorders>
            <w:vAlign w:val="center"/>
          </w:tcPr>
          <w:p w14:paraId="1154A100" w14:textId="77777777" w:rsidR="00EB6A00" w:rsidRPr="00EB6A00" w:rsidRDefault="00EB6A00" w:rsidP="00EB6A00">
            <w:pPr>
              <w:spacing w:after="0"/>
              <w:rPr>
                <w:rFonts w:ascii="Times New Roman" w:hAnsi="Times New Roman" w:cs="Times New Roman"/>
                <w:b/>
                <w:bCs/>
              </w:rPr>
            </w:pPr>
            <w:r w:rsidRPr="00EB6A00">
              <w:rPr>
                <w:rFonts w:ascii="Times New Roman" w:hAnsi="Times New Roman" w:cs="Times New Roman"/>
                <w:b/>
                <w:bCs/>
              </w:rPr>
              <w:t xml:space="preserve">Tehniskā specifikācija </w:t>
            </w:r>
          </w:p>
        </w:tc>
        <w:tc>
          <w:tcPr>
            <w:tcW w:w="1920" w:type="dxa"/>
            <w:tcBorders>
              <w:top w:val="single" w:sz="3" w:space="0" w:color="000000"/>
              <w:left w:val="single" w:sz="3" w:space="0" w:color="000000"/>
              <w:bottom w:val="single" w:sz="3" w:space="0" w:color="000000"/>
              <w:right w:val="single" w:sz="4" w:space="0" w:color="000000"/>
            </w:tcBorders>
          </w:tcPr>
          <w:p w14:paraId="76B1430E" w14:textId="77777777" w:rsidR="00EB6A00" w:rsidRPr="00EB6A00" w:rsidRDefault="00EB6A00" w:rsidP="00EB6A00">
            <w:pPr>
              <w:spacing w:after="0"/>
              <w:rPr>
                <w:rFonts w:ascii="Times New Roman" w:hAnsi="Times New Roman" w:cs="Times New Roman"/>
                <w:b/>
                <w:bCs/>
              </w:rPr>
            </w:pPr>
            <w:r w:rsidRPr="00EB6A00">
              <w:rPr>
                <w:rFonts w:ascii="Times New Roman" w:hAnsi="Times New Roman" w:cs="Times New Roman"/>
                <w:b/>
                <w:bCs/>
              </w:rPr>
              <w:t xml:space="preserve">Tirgū pieejams programmprodukts, kas piedāvā līdzvērtīgu funkcionalitāti </w:t>
            </w:r>
          </w:p>
        </w:tc>
        <w:tc>
          <w:tcPr>
            <w:tcW w:w="1212" w:type="dxa"/>
            <w:tcBorders>
              <w:top w:val="single" w:sz="3" w:space="0" w:color="000000"/>
              <w:left w:val="single" w:sz="4" w:space="0" w:color="000000"/>
              <w:bottom w:val="single" w:sz="3" w:space="0" w:color="000000"/>
              <w:right w:val="single" w:sz="4" w:space="0" w:color="000000"/>
            </w:tcBorders>
            <w:vAlign w:val="center"/>
          </w:tcPr>
          <w:p w14:paraId="096669EC" w14:textId="77777777" w:rsidR="00EB6A00" w:rsidRPr="00EB6A00" w:rsidRDefault="00EB6A00" w:rsidP="00EB6A00">
            <w:pPr>
              <w:spacing w:after="0"/>
              <w:rPr>
                <w:rFonts w:ascii="Times New Roman" w:hAnsi="Times New Roman" w:cs="Times New Roman"/>
                <w:b/>
                <w:bCs/>
              </w:rPr>
            </w:pPr>
            <w:r w:rsidRPr="00EB6A00">
              <w:rPr>
                <w:rFonts w:ascii="Times New Roman" w:hAnsi="Times New Roman" w:cs="Times New Roman"/>
                <w:b/>
                <w:bCs/>
              </w:rPr>
              <w:t xml:space="preserve">Pretendenta Tehniskais piedāvājums </w:t>
            </w:r>
          </w:p>
        </w:tc>
      </w:tr>
      <w:tr w:rsidR="00EB6A00" w:rsidRPr="00EB6A00" w14:paraId="1BE8ACCB" w14:textId="77777777" w:rsidTr="00CE29AE">
        <w:trPr>
          <w:trHeight w:val="2635"/>
        </w:trPr>
        <w:tc>
          <w:tcPr>
            <w:tcW w:w="5390" w:type="dxa"/>
            <w:tcBorders>
              <w:top w:val="single" w:sz="3" w:space="0" w:color="000000"/>
              <w:left w:val="single" w:sz="4" w:space="0" w:color="000000"/>
              <w:bottom w:val="single" w:sz="3" w:space="0" w:color="000000"/>
              <w:right w:val="single" w:sz="3" w:space="0" w:color="000000"/>
            </w:tcBorders>
          </w:tcPr>
          <w:p w14:paraId="7403F002"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Nodrošināt paplašinātu darba plūsmu (workflow) automatizāciju Jira vidē, kas pārsniedz standarta funkcionalitāti, īpaši sarežģītiem biznesa procesiem:</w:t>
            </w:r>
          </w:p>
          <w:p w14:paraId="561B6F97"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spraudnim jānodrošina iespēja konfigurēt darba plūsmas (workflow) ar paplašinātām post-fukcijām, pielāgotu loģiku lauku validēšanai u.c.;</w:t>
            </w:r>
          </w:p>
          <w:p w14:paraId="7594DF3A"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automatizācijas scenāriji uzdevumu izpildē (izveide, atjaunošana, lauku sinhronizācija savstarpēji saistītiem pieteikumiem, nosacījumu loģika (IF/ELSE));</w:t>
            </w:r>
          </w:p>
          <w:p w14:paraId="6B449912"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savietojamība ar Jira ASSETS (CMDB);</w:t>
            </w:r>
          </w:p>
          <w:p w14:paraId="41B1420C" w14:textId="77777777" w:rsidR="00EB6A00" w:rsidRPr="00EB6A00" w:rsidRDefault="00EB6A00" w:rsidP="00EB6A00">
            <w:pPr>
              <w:spacing w:after="0"/>
              <w:rPr>
                <w:rFonts w:ascii="Times New Roman" w:hAnsi="Times New Roman" w:cs="Times New Roman"/>
              </w:rPr>
            </w:pPr>
          </w:p>
        </w:tc>
        <w:tc>
          <w:tcPr>
            <w:tcW w:w="1920" w:type="dxa"/>
            <w:tcBorders>
              <w:top w:val="single" w:sz="3" w:space="0" w:color="000000"/>
              <w:left w:val="single" w:sz="3" w:space="0" w:color="000000"/>
              <w:bottom w:val="single" w:sz="3" w:space="0" w:color="000000"/>
              <w:right w:val="single" w:sz="4" w:space="0" w:color="000000"/>
            </w:tcBorders>
          </w:tcPr>
          <w:p w14:paraId="483F9F99" w14:textId="77777777" w:rsidR="00EB6A00" w:rsidRPr="00EB6A00" w:rsidRDefault="00EB6A00" w:rsidP="00EB6A00">
            <w:pPr>
              <w:spacing w:after="0"/>
              <w:rPr>
                <w:rFonts w:ascii="Times New Roman" w:hAnsi="Times New Roman" w:cs="Times New Roman"/>
              </w:rPr>
            </w:pPr>
            <w:r w:rsidRPr="00EB6A00">
              <w:rPr>
                <w:rFonts w:ascii="Times New Roman" w:hAnsi="Times New Roman" w:cs="Times New Roman"/>
              </w:rPr>
              <w:t>JSU Automation Suite for Jira Workflows (Data Center)</w:t>
            </w:r>
            <w:r w:rsidRPr="00EB6A00">
              <w:rPr>
                <w:rFonts w:ascii="Times New Roman" w:hAnsi="Times New Roman" w:cs="Times New Roman"/>
              </w:rPr>
              <w:br/>
            </w:r>
            <w:r w:rsidRPr="00EB6A00">
              <w:rPr>
                <w:rFonts w:ascii="Times New Roman" w:hAnsi="Times New Roman" w:cs="Times New Roman"/>
              </w:rPr>
              <w:br/>
            </w:r>
            <w:r w:rsidRPr="00EB6A00">
              <w:rPr>
                <w:rFonts w:ascii="Times New Roman" w:hAnsi="Times New Roman" w:cs="Times New Roman"/>
              </w:rPr>
              <w:br/>
            </w:r>
            <w:r w:rsidRPr="00EB6A00">
              <w:rPr>
                <w:rFonts w:ascii="Times New Roman" w:hAnsi="Times New Roman" w:cs="Times New Roman"/>
              </w:rPr>
              <w:br/>
            </w:r>
            <w:r w:rsidRPr="00EB6A00">
              <w:rPr>
                <w:rFonts w:ascii="Times New Roman" w:hAnsi="Times New Roman" w:cs="Times New Roman"/>
              </w:rPr>
              <w:br/>
            </w:r>
            <w:r w:rsidRPr="00EB6A00">
              <w:rPr>
                <w:rFonts w:ascii="Times New Roman" w:hAnsi="Times New Roman" w:cs="Times New Roman"/>
              </w:rPr>
              <w:br/>
            </w:r>
            <w:r w:rsidRPr="00EB6A00">
              <w:rPr>
                <w:rFonts w:ascii="Times New Roman" w:hAnsi="Times New Roman" w:cs="Times New Roman"/>
              </w:rPr>
              <w:br/>
            </w:r>
            <w:r w:rsidRPr="00EB6A00">
              <w:rPr>
                <w:rFonts w:ascii="Times New Roman" w:hAnsi="Times New Roman" w:cs="Times New Roman"/>
              </w:rPr>
              <w:br/>
            </w:r>
          </w:p>
        </w:tc>
        <w:tc>
          <w:tcPr>
            <w:tcW w:w="1212" w:type="dxa"/>
            <w:tcBorders>
              <w:top w:val="single" w:sz="3" w:space="0" w:color="000000"/>
              <w:left w:val="single" w:sz="4" w:space="0" w:color="000000"/>
              <w:bottom w:val="single" w:sz="3" w:space="0" w:color="000000"/>
              <w:right w:val="single" w:sz="4" w:space="0" w:color="000000"/>
            </w:tcBorders>
          </w:tcPr>
          <w:p w14:paraId="4BDA973C" w14:textId="77777777" w:rsidR="00EB6A00" w:rsidRPr="00EB6A00" w:rsidRDefault="00EB6A00" w:rsidP="00EB6A00">
            <w:pPr>
              <w:spacing w:after="0"/>
              <w:rPr>
                <w:rFonts w:ascii="Times New Roman" w:hAnsi="Times New Roman" w:cs="Times New Roman"/>
              </w:rPr>
            </w:pPr>
            <w:r w:rsidRPr="00EB6A00">
              <w:rPr>
                <w:rFonts w:ascii="Times New Roman" w:hAnsi="Times New Roman" w:cs="Times New Roman"/>
              </w:rPr>
              <w:t xml:space="preserve"> </w:t>
            </w:r>
          </w:p>
        </w:tc>
      </w:tr>
      <w:tr w:rsidR="00EB6A00" w:rsidRPr="00EB6A00" w14:paraId="7E17092E" w14:textId="77777777" w:rsidTr="00CE29AE">
        <w:trPr>
          <w:trHeight w:val="2635"/>
        </w:trPr>
        <w:tc>
          <w:tcPr>
            <w:tcW w:w="5390" w:type="dxa"/>
            <w:tcBorders>
              <w:top w:val="single" w:sz="3" w:space="0" w:color="000000"/>
              <w:left w:val="single" w:sz="4" w:space="0" w:color="000000"/>
              <w:bottom w:val="single" w:sz="3" w:space="0" w:color="000000"/>
              <w:right w:val="single" w:sz="3" w:space="0" w:color="000000"/>
            </w:tcBorders>
          </w:tcPr>
          <w:p w14:paraId="4839B2F9"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lastRenderedPageBreak/>
              <w:t>Nodrošināt paplašinātu pielāgoto lauku (custom fields) funkcionalitāti Jira vidē, ļaujot veidot dinamiskus, aprēķināmus un no citiem datiem atkarīgus laukus:</w:t>
            </w:r>
          </w:p>
          <w:p w14:paraId="6893E261"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dinamiskie lauki - lauki tiek aprēķināti automātiski, balstīti uz citu lauku vērtībām, kā arī lauku vērtību kombināciju;</w:t>
            </w:r>
          </w:p>
          <w:p w14:paraId="0C60A0F9"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aprēķinu loģika (matemātiskas operācijas, datu aprēķini, loģiskie nosacījumi (IF));</w:t>
            </w:r>
          </w:p>
          <w:p w14:paraId="720C1BFD"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darbs ar saistītiem pieteikumiem (sub-task, linked);</w:t>
            </w:r>
          </w:p>
          <w:p w14:paraId="559AA734"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savietojamība ar Jira ASSETS (CMBD);</w:t>
            </w:r>
          </w:p>
          <w:p w14:paraId="290D5E1E" w14:textId="77777777" w:rsidR="00EB6A00" w:rsidRPr="00EB6A00" w:rsidRDefault="00EB6A00" w:rsidP="00EB6A00">
            <w:pPr>
              <w:spacing w:after="0"/>
              <w:rPr>
                <w:rFonts w:ascii="Times New Roman" w:hAnsi="Times New Roman" w:cs="Times New Roman"/>
              </w:rPr>
            </w:pPr>
          </w:p>
        </w:tc>
        <w:tc>
          <w:tcPr>
            <w:tcW w:w="1920" w:type="dxa"/>
            <w:tcBorders>
              <w:top w:val="single" w:sz="3" w:space="0" w:color="000000"/>
              <w:left w:val="single" w:sz="3" w:space="0" w:color="000000"/>
              <w:bottom w:val="single" w:sz="3" w:space="0" w:color="000000"/>
              <w:right w:val="single" w:sz="4" w:space="0" w:color="000000"/>
            </w:tcBorders>
          </w:tcPr>
          <w:p w14:paraId="00E071C7" w14:textId="77777777" w:rsidR="00EB6A00" w:rsidRPr="00EB6A00" w:rsidRDefault="00EB6A00" w:rsidP="00EB6A00">
            <w:pPr>
              <w:spacing w:after="0"/>
              <w:rPr>
                <w:rFonts w:ascii="Times New Roman" w:hAnsi="Times New Roman" w:cs="Times New Roman"/>
              </w:rPr>
            </w:pPr>
            <w:r w:rsidRPr="00EB6A00">
              <w:rPr>
                <w:rFonts w:ascii="Times New Roman" w:hAnsi="Times New Roman" w:cs="Times New Roman"/>
              </w:rPr>
              <w:t>Jira Misc Custom Fields (Data Center)</w:t>
            </w:r>
          </w:p>
        </w:tc>
        <w:tc>
          <w:tcPr>
            <w:tcW w:w="1212" w:type="dxa"/>
            <w:tcBorders>
              <w:top w:val="single" w:sz="3" w:space="0" w:color="000000"/>
              <w:left w:val="single" w:sz="4" w:space="0" w:color="000000"/>
              <w:bottom w:val="single" w:sz="3" w:space="0" w:color="000000"/>
              <w:right w:val="single" w:sz="4" w:space="0" w:color="000000"/>
            </w:tcBorders>
          </w:tcPr>
          <w:p w14:paraId="3D79A0B5" w14:textId="77777777" w:rsidR="00EB6A00" w:rsidRPr="00EB6A00" w:rsidRDefault="00EB6A00" w:rsidP="00EB6A00">
            <w:pPr>
              <w:spacing w:after="0"/>
              <w:rPr>
                <w:rFonts w:ascii="Times New Roman" w:hAnsi="Times New Roman" w:cs="Times New Roman"/>
              </w:rPr>
            </w:pPr>
          </w:p>
        </w:tc>
      </w:tr>
      <w:tr w:rsidR="00EB6A00" w:rsidRPr="00EB6A00" w14:paraId="41182293" w14:textId="77777777" w:rsidTr="00CE29AE">
        <w:trPr>
          <w:trHeight w:val="2635"/>
        </w:trPr>
        <w:tc>
          <w:tcPr>
            <w:tcW w:w="5390" w:type="dxa"/>
            <w:tcBorders>
              <w:top w:val="single" w:sz="3" w:space="0" w:color="000000"/>
              <w:left w:val="single" w:sz="4" w:space="0" w:color="000000"/>
              <w:bottom w:val="single" w:sz="4" w:space="0" w:color="000000"/>
              <w:right w:val="single" w:sz="3" w:space="0" w:color="000000"/>
            </w:tcBorders>
          </w:tcPr>
          <w:p w14:paraId="54C835AD"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Nodrošināt paplašinātas skriptēšanas, automatizācijas un konfigurācijas iespējas Jira vidē, izmantojot skriptu valodu (Groovy) un paplašinot standarta funkcionalitāti:</w:t>
            </w:r>
          </w:p>
          <w:p w14:paraId="1FC01361"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dinamiskas formas un lauki;</w:t>
            </w:r>
          </w:p>
          <w:p w14:paraId="26B42870"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integrācijas iespējas ar iekšējām sistēmām (piem.Horizon);</w:t>
            </w:r>
          </w:p>
          <w:p w14:paraId="68800D01"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automatizēta darbību izpilde;</w:t>
            </w:r>
          </w:p>
          <w:p w14:paraId="137FC1AC"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plānotu (scheduled) uzdevumu izpilde;</w:t>
            </w:r>
          </w:p>
          <w:p w14:paraId="2735A2F3" w14:textId="77777777" w:rsidR="00EB6A00" w:rsidRPr="00EB6A00" w:rsidRDefault="00EB6A00" w:rsidP="00EB6A00">
            <w:pPr>
              <w:numPr>
                <w:ilvl w:val="0"/>
                <w:numId w:val="20"/>
              </w:numPr>
              <w:spacing w:after="0"/>
              <w:rPr>
                <w:rFonts w:ascii="Times New Roman" w:hAnsi="Times New Roman" w:cs="Times New Roman"/>
              </w:rPr>
            </w:pPr>
            <w:r w:rsidRPr="00EB6A00">
              <w:rPr>
                <w:rFonts w:ascii="Times New Roman" w:hAnsi="Times New Roman" w:cs="Times New Roman"/>
              </w:rPr>
              <w:t>savietojamība ar Jira ASSETS (CMBD);</w:t>
            </w:r>
          </w:p>
          <w:p w14:paraId="4FB91859" w14:textId="77777777" w:rsidR="00EB6A00" w:rsidRPr="00EB6A00" w:rsidRDefault="00EB6A00" w:rsidP="00EB6A00">
            <w:pPr>
              <w:spacing w:after="0"/>
              <w:rPr>
                <w:rFonts w:ascii="Times New Roman" w:hAnsi="Times New Roman" w:cs="Times New Roman"/>
              </w:rPr>
            </w:pPr>
          </w:p>
        </w:tc>
        <w:tc>
          <w:tcPr>
            <w:tcW w:w="1920" w:type="dxa"/>
            <w:tcBorders>
              <w:top w:val="single" w:sz="3" w:space="0" w:color="000000"/>
              <w:left w:val="single" w:sz="3" w:space="0" w:color="000000"/>
              <w:bottom w:val="single" w:sz="4" w:space="0" w:color="000000"/>
              <w:right w:val="single" w:sz="4" w:space="0" w:color="000000"/>
            </w:tcBorders>
          </w:tcPr>
          <w:p w14:paraId="0AE7E088" w14:textId="77777777" w:rsidR="00EB6A00" w:rsidRPr="00EB6A00" w:rsidRDefault="00EB6A00" w:rsidP="00EB6A00">
            <w:pPr>
              <w:spacing w:after="0"/>
              <w:rPr>
                <w:rFonts w:ascii="Times New Roman" w:hAnsi="Times New Roman" w:cs="Times New Roman"/>
              </w:rPr>
            </w:pPr>
            <w:r w:rsidRPr="00EB6A00">
              <w:rPr>
                <w:rFonts w:ascii="Times New Roman" w:hAnsi="Times New Roman" w:cs="Times New Roman"/>
              </w:rPr>
              <w:t>ScriptRunner for Jira (Data Center)</w:t>
            </w:r>
          </w:p>
        </w:tc>
        <w:tc>
          <w:tcPr>
            <w:tcW w:w="1212" w:type="dxa"/>
            <w:tcBorders>
              <w:top w:val="single" w:sz="3" w:space="0" w:color="000000"/>
              <w:left w:val="single" w:sz="4" w:space="0" w:color="000000"/>
              <w:bottom w:val="single" w:sz="4" w:space="0" w:color="000000"/>
              <w:right w:val="single" w:sz="4" w:space="0" w:color="000000"/>
            </w:tcBorders>
          </w:tcPr>
          <w:p w14:paraId="7C9D7ED8" w14:textId="77777777" w:rsidR="00EB6A00" w:rsidRPr="00EB6A00" w:rsidRDefault="00EB6A00" w:rsidP="00EB6A00">
            <w:pPr>
              <w:spacing w:after="0"/>
              <w:rPr>
                <w:rFonts w:ascii="Times New Roman" w:hAnsi="Times New Roman" w:cs="Times New Roman"/>
              </w:rPr>
            </w:pPr>
          </w:p>
        </w:tc>
      </w:tr>
    </w:tbl>
    <w:p w14:paraId="076C266D" w14:textId="0A2CACDC" w:rsidR="005F4097" w:rsidRPr="00254E49" w:rsidRDefault="005F4097">
      <w:pPr>
        <w:spacing w:after="0"/>
        <w:rPr>
          <w:rFonts w:ascii="Times New Roman" w:hAnsi="Times New Roman" w:cs="Times New Roman"/>
        </w:rPr>
      </w:pPr>
    </w:p>
    <w:p w14:paraId="05F682DB" w14:textId="77777777" w:rsidR="005F4097" w:rsidRPr="00254E49" w:rsidRDefault="005F4097">
      <w:pPr>
        <w:spacing w:after="0"/>
        <w:ind w:left="-1872" w:right="13"/>
        <w:rPr>
          <w:rFonts w:ascii="Times New Roman" w:hAnsi="Times New Roman" w:cs="Times New Roman"/>
        </w:rPr>
      </w:pPr>
    </w:p>
    <w:p w14:paraId="04F1A5C0" w14:textId="3FEC9E8C" w:rsidR="005F4097" w:rsidRPr="00254E49" w:rsidRDefault="00840A42">
      <w:pPr>
        <w:spacing w:after="150" w:line="257" w:lineRule="auto"/>
        <w:ind w:right="55"/>
        <w:jc w:val="both"/>
        <w:rPr>
          <w:rFonts w:ascii="Times New Roman" w:eastAsia="Times New Roman" w:hAnsi="Times New Roman" w:cs="Times New Roman"/>
          <w:sz w:val="23"/>
        </w:rPr>
      </w:pPr>
      <w:r w:rsidRPr="00254E49">
        <w:rPr>
          <w:rFonts w:ascii="Times New Roman" w:eastAsia="Times New Roman" w:hAnsi="Times New Roman" w:cs="Times New Roman"/>
          <w:sz w:val="23"/>
        </w:rPr>
        <w:t xml:space="preserve">Iesniedzot šo Tehnisko piedāvājumu, pretendents apliecina, ka Tehniskajā piedāvājumā izvirzītās prasības ir realizējamas pilnā apjomā un cenu piedāvājumā noteiktajās cenās ir iekļautas visas izmaksas, nodokļi (t.sk., iedzīvotāju ienākuma nodoklis, darba devēja un darba ņēmēja valsts sociālās apdrošināšanas obligātās iemaksas), nodevas, kas saistītas ar pakalpojumu nodrošināšanu pilnā apjomā atbilstoši iepirkuma nolikuma un tehniskās specifikācijas prasībām, izņemot pievienotās vērtības nodokli. </w:t>
      </w:r>
    </w:p>
    <w:p w14:paraId="12261074" w14:textId="5753E2EC" w:rsidR="00677FE4" w:rsidRPr="00773332" w:rsidRDefault="00677FE4" w:rsidP="00677FE4">
      <w:pPr>
        <w:rPr>
          <w:rFonts w:ascii="Times New Roman" w:hAnsi="Times New Roman" w:cs="Times New Roman"/>
        </w:rPr>
      </w:pPr>
      <w:r w:rsidRPr="00773332">
        <w:rPr>
          <w:rFonts w:ascii="Times New Roman" w:hAnsi="Times New Roman" w:cs="Times New Roman"/>
        </w:rPr>
        <w:t>Pretendents:___________________</w:t>
      </w:r>
    </w:p>
    <w:p w14:paraId="5951F20E" w14:textId="1BACE590" w:rsidR="00677FE4" w:rsidRPr="00CE1473" w:rsidRDefault="00677FE4" w:rsidP="00677FE4">
      <w:pPr>
        <w:rPr>
          <w:rFonts w:ascii="Times New Roman" w:hAnsi="Times New Roman" w:cs="Times New Roman"/>
        </w:rPr>
      </w:pPr>
      <w:r w:rsidRPr="00773332">
        <w:rPr>
          <w:rFonts w:ascii="Times New Roman" w:hAnsi="Times New Roman" w:cs="Times New Roman"/>
        </w:rPr>
        <w:t>Pretendenta paraksttiesīg</w:t>
      </w:r>
      <w:r>
        <w:rPr>
          <w:rFonts w:ascii="Times New Roman" w:hAnsi="Times New Roman" w:cs="Times New Roman"/>
        </w:rPr>
        <w:t>ā</w:t>
      </w:r>
      <w:r w:rsidRPr="00773332">
        <w:rPr>
          <w:rFonts w:ascii="Times New Roman" w:hAnsi="Times New Roman" w:cs="Times New Roman"/>
        </w:rPr>
        <w:t>s personas amats, vārds, uzvārds</w:t>
      </w:r>
      <w:r>
        <w:rPr>
          <w:rFonts w:ascii="Times New Roman" w:hAnsi="Times New Roman" w:cs="Times New Roman"/>
        </w:rPr>
        <w:t xml:space="preserve">: </w:t>
      </w:r>
      <w:r w:rsidRPr="00773332">
        <w:rPr>
          <w:rFonts w:ascii="Times New Roman" w:hAnsi="Times New Roman" w:cs="Times New Roman"/>
        </w:rPr>
        <w:t>___________________</w:t>
      </w:r>
    </w:p>
    <w:p w14:paraId="37BFDA9A" w14:textId="45AA102F" w:rsidR="00677FE4" w:rsidRDefault="00677FE4" w:rsidP="00677FE4">
      <w:pPr>
        <w:spacing w:after="0"/>
      </w:pPr>
      <w:r w:rsidRPr="00CE1473">
        <w:rPr>
          <w:rFonts w:ascii="Times New Roman" w:hAnsi="Times New Roman"/>
        </w:rPr>
        <w:t>Datum</w:t>
      </w:r>
      <w:r>
        <w:rPr>
          <w:rFonts w:ascii="Times New Roman" w:hAnsi="Times New Roman"/>
        </w:rPr>
        <w:t>s: _______________</w:t>
      </w:r>
    </w:p>
    <w:p w14:paraId="45705B2A" w14:textId="7545CF13" w:rsidR="005F4097" w:rsidRDefault="005F4097" w:rsidP="00677FE4">
      <w:pPr>
        <w:ind w:left="720" w:firstLine="720"/>
        <w:jc w:val="right"/>
      </w:pPr>
    </w:p>
    <w:sectPr w:rsidR="005F4097" w:rsidSect="00E5799A">
      <w:headerReference w:type="default" r:id="rId7"/>
      <w:pgSz w:w="12240" w:h="15840"/>
      <w:pgMar w:top="670" w:right="1828" w:bottom="63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A990" w14:textId="77777777" w:rsidR="002200FF" w:rsidRDefault="002200FF" w:rsidP="009111A7">
      <w:pPr>
        <w:spacing w:after="0" w:line="240" w:lineRule="auto"/>
      </w:pPr>
      <w:r>
        <w:separator/>
      </w:r>
    </w:p>
  </w:endnote>
  <w:endnote w:type="continuationSeparator" w:id="0">
    <w:p w14:paraId="511AFABE" w14:textId="77777777" w:rsidR="002200FF" w:rsidRDefault="002200FF" w:rsidP="0091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E89D" w14:textId="77777777" w:rsidR="002200FF" w:rsidRDefault="002200FF" w:rsidP="009111A7">
      <w:pPr>
        <w:spacing w:after="0" w:line="240" w:lineRule="auto"/>
      </w:pPr>
      <w:r>
        <w:separator/>
      </w:r>
    </w:p>
  </w:footnote>
  <w:footnote w:type="continuationSeparator" w:id="0">
    <w:p w14:paraId="0C785136" w14:textId="77777777" w:rsidR="002200FF" w:rsidRDefault="002200FF" w:rsidP="0091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F979" w14:textId="5178B523" w:rsidR="009111A7" w:rsidRPr="009111A7" w:rsidRDefault="009111A7" w:rsidP="009111A7">
    <w:pPr>
      <w:pStyle w:val="Galvene"/>
      <w:jc w:val="right"/>
      <w:rPr>
        <w:rFonts w:ascii="Times New Roman" w:hAnsi="Times New Roman" w:cs="Times New Roman"/>
        <w:b/>
        <w:bCs/>
        <w:kern w:val="0"/>
        <w:lang w:eastAsia="en-US"/>
        <w14:ligatures w14:val="none"/>
      </w:rPr>
    </w:pPr>
    <w:r w:rsidRPr="009111A7">
      <w:rPr>
        <w:rFonts w:ascii="Times New Roman" w:hAnsi="Times New Roman" w:cs="Times New Roman"/>
        <w:b/>
        <w:bCs/>
        <w:kern w:val="0"/>
        <w:lang w:eastAsia="en-US"/>
        <w14:ligatures w14:val="none"/>
      </w:rPr>
      <w:t xml:space="preserve">Pielikums Nr. </w:t>
    </w:r>
    <w:r>
      <w:rPr>
        <w:rFonts w:ascii="Times New Roman" w:hAnsi="Times New Roman" w:cs="Times New Roman"/>
        <w:b/>
        <w:bCs/>
        <w:kern w:val="0"/>
        <w:lang w:eastAsia="en-US"/>
        <w14:ligatures w14:val="none"/>
      </w:rPr>
      <w:t>2</w:t>
    </w:r>
  </w:p>
  <w:p w14:paraId="47D952F9" w14:textId="77777777" w:rsidR="009111A7" w:rsidRPr="009111A7" w:rsidRDefault="009111A7" w:rsidP="009111A7">
    <w:pPr>
      <w:tabs>
        <w:tab w:val="center" w:pos="4153"/>
        <w:tab w:val="right" w:pos="8306"/>
      </w:tabs>
      <w:spacing w:after="0" w:line="240" w:lineRule="auto"/>
      <w:jc w:val="right"/>
      <w:rPr>
        <w:rFonts w:ascii="Times New Roman" w:hAnsi="Times New Roman" w:cs="Times New Roman"/>
        <w:color w:val="auto"/>
        <w:kern w:val="0"/>
        <w:lang w:eastAsia="en-US"/>
        <w14:ligatures w14:val="none"/>
      </w:rPr>
    </w:pPr>
    <w:r w:rsidRPr="009111A7">
      <w:rPr>
        <w:rFonts w:ascii="Times New Roman" w:hAnsi="Times New Roman" w:cs="Times New Roman"/>
        <w:color w:val="auto"/>
        <w:kern w:val="0"/>
        <w:lang w:eastAsia="en-US"/>
        <w14:ligatures w14:val="none"/>
      </w:rPr>
      <w:t xml:space="preserve">Cenu aptaujas </w:t>
    </w:r>
  </w:p>
  <w:p w14:paraId="77510740" w14:textId="77777777" w:rsidR="009111A7" w:rsidRPr="009111A7" w:rsidRDefault="009111A7" w:rsidP="009111A7">
    <w:pPr>
      <w:tabs>
        <w:tab w:val="center" w:pos="4153"/>
        <w:tab w:val="right" w:pos="8306"/>
      </w:tabs>
      <w:spacing w:after="0" w:line="240" w:lineRule="auto"/>
      <w:jc w:val="right"/>
      <w:rPr>
        <w:rFonts w:ascii="Times New Roman" w:hAnsi="Times New Roman" w:cs="Times New Roman"/>
        <w:color w:val="auto"/>
        <w:kern w:val="0"/>
        <w:lang w:eastAsia="en-US"/>
        <w14:ligatures w14:val="none"/>
      </w:rPr>
    </w:pPr>
    <w:r w:rsidRPr="009111A7">
      <w:rPr>
        <w:rFonts w:ascii="Times New Roman" w:hAnsi="Times New Roman" w:cs="Times New Roman"/>
        <w:color w:val="auto"/>
        <w:kern w:val="0"/>
        <w:lang w:eastAsia="en-US"/>
        <w14:ligatures w14:val="none"/>
      </w:rPr>
      <w:t xml:space="preserve">“SIA “Rīgas Austrumu klīniskā universitātes slimnīca” esošās darbu, projektu un pakalpojuma pieteikumu apstrādes tiešsaistes sistēmas (turpmāk – PAS), </w:t>
    </w:r>
  </w:p>
  <w:p w14:paraId="7A90188F" w14:textId="77777777" w:rsidR="009111A7" w:rsidRPr="009111A7" w:rsidRDefault="009111A7" w:rsidP="009111A7">
    <w:pPr>
      <w:tabs>
        <w:tab w:val="center" w:pos="4153"/>
        <w:tab w:val="right" w:pos="8306"/>
      </w:tabs>
      <w:spacing w:after="0" w:line="240" w:lineRule="auto"/>
      <w:jc w:val="right"/>
      <w:rPr>
        <w:rFonts w:ascii="Times New Roman" w:hAnsi="Times New Roman" w:cs="Times New Roman"/>
        <w:color w:val="auto"/>
        <w:kern w:val="0"/>
        <w:lang w:eastAsia="en-US"/>
        <w14:ligatures w14:val="none"/>
      </w:rPr>
    </w:pPr>
    <w:r w:rsidRPr="009111A7">
      <w:rPr>
        <w:rFonts w:ascii="Times New Roman" w:hAnsi="Times New Roman" w:cs="Times New Roman"/>
        <w:color w:val="auto"/>
        <w:kern w:val="0"/>
        <w:lang w:eastAsia="en-US"/>
        <w14:ligatures w14:val="none"/>
      </w:rPr>
      <w:t xml:space="preserve">kas balstīta uz </w:t>
    </w:r>
    <w:proofErr w:type="spellStart"/>
    <w:r w:rsidRPr="009111A7">
      <w:rPr>
        <w:rFonts w:ascii="Times New Roman" w:hAnsi="Times New Roman" w:cs="Times New Roman"/>
        <w:color w:val="auto"/>
        <w:kern w:val="0"/>
        <w:lang w:eastAsia="en-US"/>
        <w14:ligatures w14:val="none"/>
      </w:rPr>
      <w:t>Atlassian</w:t>
    </w:r>
    <w:proofErr w:type="spellEnd"/>
    <w:r w:rsidRPr="009111A7">
      <w:rPr>
        <w:rFonts w:ascii="Times New Roman" w:hAnsi="Times New Roman" w:cs="Times New Roman"/>
        <w:color w:val="auto"/>
        <w:kern w:val="0"/>
        <w:lang w:eastAsia="en-US"/>
        <w14:ligatures w14:val="none"/>
      </w:rPr>
      <w:t xml:space="preserve"> </w:t>
    </w:r>
    <w:proofErr w:type="spellStart"/>
    <w:r w:rsidRPr="009111A7">
      <w:rPr>
        <w:rFonts w:ascii="Times New Roman" w:hAnsi="Times New Roman" w:cs="Times New Roman"/>
        <w:color w:val="auto"/>
        <w:kern w:val="0"/>
        <w:lang w:eastAsia="en-US"/>
        <w14:ligatures w14:val="none"/>
      </w:rPr>
      <w:t>Jira</w:t>
    </w:r>
    <w:proofErr w:type="spellEnd"/>
    <w:r w:rsidRPr="009111A7">
      <w:rPr>
        <w:rFonts w:ascii="Times New Roman" w:hAnsi="Times New Roman" w:cs="Times New Roman"/>
        <w:color w:val="auto"/>
        <w:kern w:val="0"/>
        <w:lang w:eastAsia="en-US"/>
        <w14:ligatures w14:val="none"/>
      </w:rPr>
      <w:t xml:space="preserve"> (</w:t>
    </w:r>
    <w:proofErr w:type="spellStart"/>
    <w:r w:rsidRPr="009111A7">
      <w:rPr>
        <w:rFonts w:ascii="Times New Roman" w:hAnsi="Times New Roman" w:cs="Times New Roman"/>
        <w:color w:val="auto"/>
        <w:kern w:val="0"/>
        <w:lang w:eastAsia="en-US"/>
        <w14:ligatures w14:val="none"/>
      </w:rPr>
      <w:t>Jira</w:t>
    </w:r>
    <w:proofErr w:type="spellEnd"/>
    <w:r w:rsidRPr="009111A7">
      <w:rPr>
        <w:rFonts w:ascii="Times New Roman" w:hAnsi="Times New Roman" w:cs="Times New Roman"/>
        <w:color w:val="auto"/>
        <w:kern w:val="0"/>
        <w:lang w:eastAsia="en-US"/>
        <w14:ligatures w14:val="none"/>
      </w:rPr>
      <w:t xml:space="preserve"> Data </w:t>
    </w:r>
    <w:proofErr w:type="spellStart"/>
    <w:r w:rsidRPr="009111A7">
      <w:rPr>
        <w:rFonts w:ascii="Times New Roman" w:hAnsi="Times New Roman" w:cs="Times New Roman"/>
        <w:color w:val="auto"/>
        <w:kern w:val="0"/>
        <w:lang w:eastAsia="en-US"/>
        <w14:ligatures w14:val="none"/>
      </w:rPr>
      <w:t>Center</w:t>
    </w:r>
    <w:proofErr w:type="spellEnd"/>
    <w:r w:rsidRPr="009111A7">
      <w:rPr>
        <w:rFonts w:ascii="Times New Roman" w:hAnsi="Times New Roman" w:cs="Times New Roman"/>
        <w:color w:val="auto"/>
        <w:kern w:val="0"/>
        <w:lang w:eastAsia="en-US"/>
        <w14:ligatures w14:val="none"/>
      </w:rPr>
      <w:t xml:space="preserve">), paplašinātās funkcionalitātes nodrošināšana, izmantojot papildu spraudņus (licences) 1 gadam” </w:t>
    </w:r>
  </w:p>
  <w:p w14:paraId="3D9414BB" w14:textId="74FDAC50" w:rsidR="009111A7" w:rsidRDefault="009111A7" w:rsidP="009111A7">
    <w:pPr>
      <w:tabs>
        <w:tab w:val="center" w:pos="4153"/>
        <w:tab w:val="right" w:pos="8306"/>
      </w:tabs>
      <w:spacing w:after="0" w:line="240" w:lineRule="auto"/>
      <w:jc w:val="right"/>
    </w:pPr>
    <w:r w:rsidRPr="009111A7">
      <w:rPr>
        <w:rFonts w:ascii="Times New Roman" w:hAnsi="Times New Roman" w:cs="Times New Roman"/>
        <w:color w:val="auto"/>
        <w:kern w:val="0"/>
        <w:lang w:eastAsia="en-US"/>
        <w14:ligatures w14:val="none"/>
      </w:rPr>
      <w:t>ID Nr. RAKUS CA/2026/37,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87E"/>
    <w:multiLevelType w:val="hybridMultilevel"/>
    <w:tmpl w:val="ADB0E61A"/>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 w15:restartNumberingAfterBreak="0">
    <w:nsid w:val="0AB60C58"/>
    <w:multiLevelType w:val="hybridMultilevel"/>
    <w:tmpl w:val="5E9E3998"/>
    <w:lvl w:ilvl="0" w:tplc="CCB261E8">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61602594">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F918C0FC">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04FA4718">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E340C0D8">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B62AE6E0">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D1CAD632">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ED964AF8">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67F0D440">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2" w15:restartNumberingAfterBreak="0">
    <w:nsid w:val="1AB40F3D"/>
    <w:multiLevelType w:val="hybridMultilevel"/>
    <w:tmpl w:val="94C24C90"/>
    <w:lvl w:ilvl="0" w:tplc="7E9CB64A">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A9A00840">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D1B83430">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8998175C">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A6C69E62">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9B92A9D2">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8F4CDB92">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26E0D08E">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6A5CABD4">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3" w15:restartNumberingAfterBreak="0">
    <w:nsid w:val="1C0227A6"/>
    <w:multiLevelType w:val="hybridMultilevel"/>
    <w:tmpl w:val="7A20B6E8"/>
    <w:lvl w:ilvl="0" w:tplc="04260001">
      <w:start w:val="1"/>
      <w:numFmt w:val="bullet"/>
      <w:lvlText w:val=""/>
      <w:lvlJc w:val="left"/>
      <w:pPr>
        <w:ind w:left="1397" w:hanging="360"/>
      </w:pPr>
      <w:rPr>
        <w:rFonts w:ascii="Symbol" w:hAnsi="Symbol" w:hint="default"/>
      </w:rPr>
    </w:lvl>
    <w:lvl w:ilvl="1" w:tplc="04260003" w:tentative="1">
      <w:start w:val="1"/>
      <w:numFmt w:val="bullet"/>
      <w:lvlText w:val="o"/>
      <w:lvlJc w:val="left"/>
      <w:pPr>
        <w:ind w:left="2117" w:hanging="360"/>
      </w:pPr>
      <w:rPr>
        <w:rFonts w:ascii="Courier New" w:hAnsi="Courier New" w:cs="Courier New" w:hint="default"/>
      </w:rPr>
    </w:lvl>
    <w:lvl w:ilvl="2" w:tplc="04260005" w:tentative="1">
      <w:start w:val="1"/>
      <w:numFmt w:val="bullet"/>
      <w:lvlText w:val=""/>
      <w:lvlJc w:val="left"/>
      <w:pPr>
        <w:ind w:left="2837" w:hanging="360"/>
      </w:pPr>
      <w:rPr>
        <w:rFonts w:ascii="Wingdings" w:hAnsi="Wingdings" w:hint="default"/>
      </w:rPr>
    </w:lvl>
    <w:lvl w:ilvl="3" w:tplc="04260001" w:tentative="1">
      <w:start w:val="1"/>
      <w:numFmt w:val="bullet"/>
      <w:lvlText w:val=""/>
      <w:lvlJc w:val="left"/>
      <w:pPr>
        <w:ind w:left="3557" w:hanging="360"/>
      </w:pPr>
      <w:rPr>
        <w:rFonts w:ascii="Symbol" w:hAnsi="Symbol" w:hint="default"/>
      </w:rPr>
    </w:lvl>
    <w:lvl w:ilvl="4" w:tplc="04260003" w:tentative="1">
      <w:start w:val="1"/>
      <w:numFmt w:val="bullet"/>
      <w:lvlText w:val="o"/>
      <w:lvlJc w:val="left"/>
      <w:pPr>
        <w:ind w:left="4277" w:hanging="360"/>
      </w:pPr>
      <w:rPr>
        <w:rFonts w:ascii="Courier New" w:hAnsi="Courier New" w:cs="Courier New" w:hint="default"/>
      </w:rPr>
    </w:lvl>
    <w:lvl w:ilvl="5" w:tplc="04260005" w:tentative="1">
      <w:start w:val="1"/>
      <w:numFmt w:val="bullet"/>
      <w:lvlText w:val=""/>
      <w:lvlJc w:val="left"/>
      <w:pPr>
        <w:ind w:left="4997" w:hanging="360"/>
      </w:pPr>
      <w:rPr>
        <w:rFonts w:ascii="Wingdings" w:hAnsi="Wingdings" w:hint="default"/>
      </w:rPr>
    </w:lvl>
    <w:lvl w:ilvl="6" w:tplc="04260001" w:tentative="1">
      <w:start w:val="1"/>
      <w:numFmt w:val="bullet"/>
      <w:lvlText w:val=""/>
      <w:lvlJc w:val="left"/>
      <w:pPr>
        <w:ind w:left="5717" w:hanging="360"/>
      </w:pPr>
      <w:rPr>
        <w:rFonts w:ascii="Symbol" w:hAnsi="Symbol" w:hint="default"/>
      </w:rPr>
    </w:lvl>
    <w:lvl w:ilvl="7" w:tplc="04260003" w:tentative="1">
      <w:start w:val="1"/>
      <w:numFmt w:val="bullet"/>
      <w:lvlText w:val="o"/>
      <w:lvlJc w:val="left"/>
      <w:pPr>
        <w:ind w:left="6437" w:hanging="360"/>
      </w:pPr>
      <w:rPr>
        <w:rFonts w:ascii="Courier New" w:hAnsi="Courier New" w:cs="Courier New" w:hint="default"/>
      </w:rPr>
    </w:lvl>
    <w:lvl w:ilvl="8" w:tplc="04260005" w:tentative="1">
      <w:start w:val="1"/>
      <w:numFmt w:val="bullet"/>
      <w:lvlText w:val=""/>
      <w:lvlJc w:val="left"/>
      <w:pPr>
        <w:ind w:left="7157" w:hanging="360"/>
      </w:pPr>
      <w:rPr>
        <w:rFonts w:ascii="Wingdings" w:hAnsi="Wingdings" w:hint="default"/>
      </w:rPr>
    </w:lvl>
  </w:abstractNum>
  <w:abstractNum w:abstractNumId="4" w15:restartNumberingAfterBreak="0">
    <w:nsid w:val="25252DED"/>
    <w:multiLevelType w:val="hybridMultilevel"/>
    <w:tmpl w:val="0EB6B3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E02F2F"/>
    <w:multiLevelType w:val="hybridMultilevel"/>
    <w:tmpl w:val="D5BE9534"/>
    <w:lvl w:ilvl="0" w:tplc="6A641E50">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60B0ACD6">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1B8883F8">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60F4FD74">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FD066F3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24EAB042">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675E0536">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6B5AE2DA">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6E7A9D7C">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6" w15:restartNumberingAfterBreak="0">
    <w:nsid w:val="32117834"/>
    <w:multiLevelType w:val="hybridMultilevel"/>
    <w:tmpl w:val="8D50D47E"/>
    <w:lvl w:ilvl="0" w:tplc="8E14F992">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E070CC80">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F5FED300">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3692EDB6">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F47CC856">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39C6F26E">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EF9851EE">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8F32EA56">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8FBE1154">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7" w15:restartNumberingAfterBreak="0">
    <w:nsid w:val="3D4717A4"/>
    <w:multiLevelType w:val="hybridMultilevel"/>
    <w:tmpl w:val="4C9450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801905"/>
    <w:multiLevelType w:val="hybridMultilevel"/>
    <w:tmpl w:val="0BD2B7DE"/>
    <w:lvl w:ilvl="0" w:tplc="49080562">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C81C56B8">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2E1C7642">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25A6CEA0">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72024DD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98127D4E">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9C3A0E4C">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CF2A383C">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D2048B70">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9" w15:restartNumberingAfterBreak="0">
    <w:nsid w:val="48454C91"/>
    <w:multiLevelType w:val="hybridMultilevel"/>
    <w:tmpl w:val="3DDA6410"/>
    <w:lvl w:ilvl="0" w:tplc="3B94E5C2">
      <w:start w:val="1"/>
      <w:numFmt w:val="bullet"/>
      <w:lvlText w:val="•"/>
      <w:lvlJc w:val="left"/>
      <w:pPr>
        <w:ind w:left="720" w:hanging="360"/>
      </w:pPr>
      <w:rPr>
        <w:rFonts w:ascii="Times New Roman" w:eastAsia="Times New Roman" w:hAnsi="Times New Roman" w:cs="Times New Roman" w:hint="default"/>
        <w:b w:val="0"/>
        <w:i w:val="0"/>
        <w:strike w:val="0"/>
        <w:dstrike w:val="0"/>
        <w:color w:val="201F1E"/>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F94"/>
    <w:multiLevelType w:val="hybridMultilevel"/>
    <w:tmpl w:val="85D00E60"/>
    <w:lvl w:ilvl="0" w:tplc="D0D6390C">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014C2FB8">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118C6CDC">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A4FE3A52">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DB1C4EE6">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45E61D56">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DD4EA832">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33EAFB1C">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08FC03EE">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1" w15:restartNumberingAfterBreak="0">
    <w:nsid w:val="54B02CD8"/>
    <w:multiLevelType w:val="hybridMultilevel"/>
    <w:tmpl w:val="7884F286"/>
    <w:lvl w:ilvl="0" w:tplc="B880B410">
      <w:start w:val="1"/>
      <w:numFmt w:val="decimal"/>
      <w:lvlText w:val="%1."/>
      <w:lvlJc w:val="left"/>
      <w:pPr>
        <w:ind w:left="720" w:hanging="360"/>
      </w:pPr>
      <w:rPr>
        <w:rFonts w:eastAsia="Times New Roman" w:hint="default"/>
        <w:color w:val="201F1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C139F0"/>
    <w:multiLevelType w:val="hybridMultilevel"/>
    <w:tmpl w:val="F6863E1E"/>
    <w:lvl w:ilvl="0" w:tplc="8D4C27F8">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A2FE79CA">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CE0C2E20">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FDFA254A">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F6944638">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30C2CB5C">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35C65D86">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5D0063E2">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7048E028">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3" w15:restartNumberingAfterBreak="0">
    <w:nsid w:val="5AB93799"/>
    <w:multiLevelType w:val="hybridMultilevel"/>
    <w:tmpl w:val="5BB0FE8C"/>
    <w:lvl w:ilvl="0" w:tplc="F32695C4">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F0048E48">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E106670E">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EBEC6492">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ADBC977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4BA218A8">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2DE64C1A">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EE000398">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4A9486BE">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4" w15:restartNumberingAfterBreak="0">
    <w:nsid w:val="658153E7"/>
    <w:multiLevelType w:val="hybridMultilevel"/>
    <w:tmpl w:val="3E3255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E3067F"/>
    <w:multiLevelType w:val="hybridMultilevel"/>
    <w:tmpl w:val="BE2E6A4E"/>
    <w:lvl w:ilvl="0" w:tplc="8340C6AC">
      <w:start w:val="1"/>
      <w:numFmt w:val="bullet"/>
      <w:lvlText w:val="•"/>
      <w:lvlJc w:val="left"/>
      <w:pPr>
        <w:ind w:left="826" w:hanging="360"/>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04260003" w:tentative="1">
      <w:start w:val="1"/>
      <w:numFmt w:val="bullet"/>
      <w:lvlText w:val="o"/>
      <w:lvlJc w:val="left"/>
      <w:pPr>
        <w:ind w:left="1546" w:hanging="360"/>
      </w:pPr>
      <w:rPr>
        <w:rFonts w:ascii="Courier New" w:hAnsi="Courier New" w:cs="Courier New" w:hint="default"/>
      </w:rPr>
    </w:lvl>
    <w:lvl w:ilvl="2" w:tplc="04260005" w:tentative="1">
      <w:start w:val="1"/>
      <w:numFmt w:val="bullet"/>
      <w:lvlText w:val=""/>
      <w:lvlJc w:val="left"/>
      <w:pPr>
        <w:ind w:left="2266" w:hanging="360"/>
      </w:pPr>
      <w:rPr>
        <w:rFonts w:ascii="Wingdings" w:hAnsi="Wingdings" w:hint="default"/>
      </w:rPr>
    </w:lvl>
    <w:lvl w:ilvl="3" w:tplc="04260001" w:tentative="1">
      <w:start w:val="1"/>
      <w:numFmt w:val="bullet"/>
      <w:lvlText w:val=""/>
      <w:lvlJc w:val="left"/>
      <w:pPr>
        <w:ind w:left="2986" w:hanging="360"/>
      </w:pPr>
      <w:rPr>
        <w:rFonts w:ascii="Symbol" w:hAnsi="Symbol" w:hint="default"/>
      </w:rPr>
    </w:lvl>
    <w:lvl w:ilvl="4" w:tplc="04260003" w:tentative="1">
      <w:start w:val="1"/>
      <w:numFmt w:val="bullet"/>
      <w:lvlText w:val="o"/>
      <w:lvlJc w:val="left"/>
      <w:pPr>
        <w:ind w:left="3706" w:hanging="360"/>
      </w:pPr>
      <w:rPr>
        <w:rFonts w:ascii="Courier New" w:hAnsi="Courier New" w:cs="Courier New" w:hint="default"/>
      </w:rPr>
    </w:lvl>
    <w:lvl w:ilvl="5" w:tplc="04260005" w:tentative="1">
      <w:start w:val="1"/>
      <w:numFmt w:val="bullet"/>
      <w:lvlText w:val=""/>
      <w:lvlJc w:val="left"/>
      <w:pPr>
        <w:ind w:left="4426" w:hanging="360"/>
      </w:pPr>
      <w:rPr>
        <w:rFonts w:ascii="Wingdings" w:hAnsi="Wingdings" w:hint="default"/>
      </w:rPr>
    </w:lvl>
    <w:lvl w:ilvl="6" w:tplc="04260001" w:tentative="1">
      <w:start w:val="1"/>
      <w:numFmt w:val="bullet"/>
      <w:lvlText w:val=""/>
      <w:lvlJc w:val="left"/>
      <w:pPr>
        <w:ind w:left="5146" w:hanging="360"/>
      </w:pPr>
      <w:rPr>
        <w:rFonts w:ascii="Symbol" w:hAnsi="Symbol" w:hint="default"/>
      </w:rPr>
    </w:lvl>
    <w:lvl w:ilvl="7" w:tplc="04260003" w:tentative="1">
      <w:start w:val="1"/>
      <w:numFmt w:val="bullet"/>
      <w:lvlText w:val="o"/>
      <w:lvlJc w:val="left"/>
      <w:pPr>
        <w:ind w:left="5866" w:hanging="360"/>
      </w:pPr>
      <w:rPr>
        <w:rFonts w:ascii="Courier New" w:hAnsi="Courier New" w:cs="Courier New" w:hint="default"/>
      </w:rPr>
    </w:lvl>
    <w:lvl w:ilvl="8" w:tplc="04260005" w:tentative="1">
      <w:start w:val="1"/>
      <w:numFmt w:val="bullet"/>
      <w:lvlText w:val=""/>
      <w:lvlJc w:val="left"/>
      <w:pPr>
        <w:ind w:left="6586" w:hanging="360"/>
      </w:pPr>
      <w:rPr>
        <w:rFonts w:ascii="Wingdings" w:hAnsi="Wingdings" w:hint="default"/>
      </w:rPr>
    </w:lvl>
  </w:abstractNum>
  <w:abstractNum w:abstractNumId="16" w15:restartNumberingAfterBreak="0">
    <w:nsid w:val="66D84619"/>
    <w:multiLevelType w:val="hybridMultilevel"/>
    <w:tmpl w:val="D550FCD8"/>
    <w:lvl w:ilvl="0" w:tplc="8340C6AC">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5C1CF392">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B2340208">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3B94E5C2">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CAB40E3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AA7A8B10">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7EFE7BC8">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2912DEEE">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E6C24F1C">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7" w15:restartNumberingAfterBreak="0">
    <w:nsid w:val="7B55343A"/>
    <w:multiLevelType w:val="hybridMultilevel"/>
    <w:tmpl w:val="A2AAC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D520273"/>
    <w:multiLevelType w:val="hybridMultilevel"/>
    <w:tmpl w:val="288C05EC"/>
    <w:lvl w:ilvl="0" w:tplc="7C2295CE">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A7D4F326">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BA8AD8A6">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D6202A16">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0D9A3D4C">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E25A4040">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3288DFA0">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A06E4A72">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88FE1D16">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9" w15:restartNumberingAfterBreak="0">
    <w:nsid w:val="7E974D81"/>
    <w:multiLevelType w:val="hybridMultilevel"/>
    <w:tmpl w:val="3DF8D49A"/>
    <w:lvl w:ilvl="0" w:tplc="3B94E5C2">
      <w:start w:val="1"/>
      <w:numFmt w:val="bullet"/>
      <w:lvlText w:val="•"/>
      <w:lvlJc w:val="left"/>
      <w:pPr>
        <w:ind w:left="720" w:hanging="360"/>
      </w:pPr>
      <w:rPr>
        <w:rFonts w:ascii="Times New Roman" w:eastAsia="Times New Roman" w:hAnsi="Times New Roman" w:cs="Times New Roman" w:hint="default"/>
        <w:b w:val="0"/>
        <w:i w:val="0"/>
        <w:strike w:val="0"/>
        <w:dstrike w:val="0"/>
        <w:color w:val="201F1E"/>
        <w:sz w:val="21"/>
        <w:szCs w:val="21"/>
        <w:u w:val="none" w:color="000000"/>
        <w:bdr w:val="none" w:sz="0" w:space="0" w:color="auto"/>
        <w:shd w:val="clear" w:color="auto" w:fill="auto"/>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77081533">
    <w:abstractNumId w:val="16"/>
  </w:num>
  <w:num w:numId="2" w16cid:durableId="1760633509">
    <w:abstractNumId w:val="8"/>
  </w:num>
  <w:num w:numId="3" w16cid:durableId="52897096">
    <w:abstractNumId w:val="13"/>
  </w:num>
  <w:num w:numId="4" w16cid:durableId="67385171">
    <w:abstractNumId w:val="5"/>
  </w:num>
  <w:num w:numId="5" w16cid:durableId="954942219">
    <w:abstractNumId w:val="6"/>
  </w:num>
  <w:num w:numId="6" w16cid:durableId="5331105">
    <w:abstractNumId w:val="2"/>
  </w:num>
  <w:num w:numId="7" w16cid:durableId="580915655">
    <w:abstractNumId w:val="18"/>
  </w:num>
  <w:num w:numId="8" w16cid:durableId="1353412863">
    <w:abstractNumId w:val="12"/>
  </w:num>
  <w:num w:numId="9" w16cid:durableId="230431811">
    <w:abstractNumId w:val="10"/>
  </w:num>
  <w:num w:numId="10" w16cid:durableId="588317413">
    <w:abstractNumId w:val="1"/>
  </w:num>
  <w:num w:numId="11" w16cid:durableId="1991710912">
    <w:abstractNumId w:val="0"/>
  </w:num>
  <w:num w:numId="12" w16cid:durableId="594628271">
    <w:abstractNumId w:val="9"/>
  </w:num>
  <w:num w:numId="13" w16cid:durableId="1589386791">
    <w:abstractNumId w:val="19"/>
  </w:num>
  <w:num w:numId="14" w16cid:durableId="1807510410">
    <w:abstractNumId w:val="15"/>
  </w:num>
  <w:num w:numId="15" w16cid:durableId="1868134740">
    <w:abstractNumId w:val="11"/>
  </w:num>
  <w:num w:numId="16" w16cid:durableId="783155770">
    <w:abstractNumId w:val="3"/>
  </w:num>
  <w:num w:numId="17" w16cid:durableId="1687975676">
    <w:abstractNumId w:val="4"/>
  </w:num>
  <w:num w:numId="18" w16cid:durableId="1140920379">
    <w:abstractNumId w:val="14"/>
  </w:num>
  <w:num w:numId="19" w16cid:durableId="522788378">
    <w:abstractNumId w:val="17"/>
  </w:num>
  <w:num w:numId="20" w16cid:durableId="1702126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97"/>
    <w:rsid w:val="0000187D"/>
    <w:rsid w:val="0002441C"/>
    <w:rsid w:val="00027BB1"/>
    <w:rsid w:val="00044040"/>
    <w:rsid w:val="00060705"/>
    <w:rsid w:val="00064146"/>
    <w:rsid w:val="00064638"/>
    <w:rsid w:val="00065663"/>
    <w:rsid w:val="0006611A"/>
    <w:rsid w:val="00067C31"/>
    <w:rsid w:val="00093685"/>
    <w:rsid w:val="000A5816"/>
    <w:rsid w:val="000B1FA6"/>
    <w:rsid w:val="000B5166"/>
    <w:rsid w:val="000B75FE"/>
    <w:rsid w:val="000D4A40"/>
    <w:rsid w:val="000D578F"/>
    <w:rsid w:val="000E33E1"/>
    <w:rsid w:val="000F1EF8"/>
    <w:rsid w:val="00103D38"/>
    <w:rsid w:val="001226C4"/>
    <w:rsid w:val="00127054"/>
    <w:rsid w:val="00140B65"/>
    <w:rsid w:val="00154152"/>
    <w:rsid w:val="0016595F"/>
    <w:rsid w:val="00167304"/>
    <w:rsid w:val="00172C62"/>
    <w:rsid w:val="001D6E07"/>
    <w:rsid w:val="001E07BA"/>
    <w:rsid w:val="001E0C74"/>
    <w:rsid w:val="001E2A88"/>
    <w:rsid w:val="001E69B6"/>
    <w:rsid w:val="001F3899"/>
    <w:rsid w:val="00210804"/>
    <w:rsid w:val="00214869"/>
    <w:rsid w:val="002200FF"/>
    <w:rsid w:val="002338D6"/>
    <w:rsid w:val="00254E49"/>
    <w:rsid w:val="0025747F"/>
    <w:rsid w:val="002A1306"/>
    <w:rsid w:val="002A28A1"/>
    <w:rsid w:val="002A3D39"/>
    <w:rsid w:val="002D3BDE"/>
    <w:rsid w:val="002D3CE3"/>
    <w:rsid w:val="002D3E3E"/>
    <w:rsid w:val="002E3E9C"/>
    <w:rsid w:val="00301BF7"/>
    <w:rsid w:val="0030333E"/>
    <w:rsid w:val="0030398D"/>
    <w:rsid w:val="00303F78"/>
    <w:rsid w:val="00333199"/>
    <w:rsid w:val="00370B0D"/>
    <w:rsid w:val="00375E20"/>
    <w:rsid w:val="00392052"/>
    <w:rsid w:val="003B4490"/>
    <w:rsid w:val="003E3CFC"/>
    <w:rsid w:val="003F2C1C"/>
    <w:rsid w:val="00403CDA"/>
    <w:rsid w:val="00440EB2"/>
    <w:rsid w:val="004630D2"/>
    <w:rsid w:val="00466DCD"/>
    <w:rsid w:val="004A2485"/>
    <w:rsid w:val="004D2476"/>
    <w:rsid w:val="004E0A6F"/>
    <w:rsid w:val="005112F7"/>
    <w:rsid w:val="00533BFF"/>
    <w:rsid w:val="005346F0"/>
    <w:rsid w:val="00543586"/>
    <w:rsid w:val="0054614A"/>
    <w:rsid w:val="005527F6"/>
    <w:rsid w:val="00554BD5"/>
    <w:rsid w:val="00576CA7"/>
    <w:rsid w:val="00597181"/>
    <w:rsid w:val="005D03C5"/>
    <w:rsid w:val="005F01DE"/>
    <w:rsid w:val="005F3C67"/>
    <w:rsid w:val="005F4097"/>
    <w:rsid w:val="005F4891"/>
    <w:rsid w:val="00606B7F"/>
    <w:rsid w:val="00631436"/>
    <w:rsid w:val="00640E6F"/>
    <w:rsid w:val="006570DE"/>
    <w:rsid w:val="006638F0"/>
    <w:rsid w:val="00677973"/>
    <w:rsid w:val="00677FE4"/>
    <w:rsid w:val="006B39BC"/>
    <w:rsid w:val="006B5AD6"/>
    <w:rsid w:val="006C0389"/>
    <w:rsid w:val="006D3D81"/>
    <w:rsid w:val="006F5AAA"/>
    <w:rsid w:val="00711FCA"/>
    <w:rsid w:val="00716D7B"/>
    <w:rsid w:val="007405F3"/>
    <w:rsid w:val="00743049"/>
    <w:rsid w:val="00753001"/>
    <w:rsid w:val="00763683"/>
    <w:rsid w:val="00784041"/>
    <w:rsid w:val="007842FF"/>
    <w:rsid w:val="00790FD5"/>
    <w:rsid w:val="007A5C40"/>
    <w:rsid w:val="007F1429"/>
    <w:rsid w:val="00813DA2"/>
    <w:rsid w:val="00840A42"/>
    <w:rsid w:val="00850D33"/>
    <w:rsid w:val="008519E7"/>
    <w:rsid w:val="00857C54"/>
    <w:rsid w:val="008B0428"/>
    <w:rsid w:val="008C0359"/>
    <w:rsid w:val="008C375C"/>
    <w:rsid w:val="008D31B9"/>
    <w:rsid w:val="009111A7"/>
    <w:rsid w:val="009120E6"/>
    <w:rsid w:val="00922808"/>
    <w:rsid w:val="009615A6"/>
    <w:rsid w:val="009643EA"/>
    <w:rsid w:val="0097463C"/>
    <w:rsid w:val="00991485"/>
    <w:rsid w:val="009A46DF"/>
    <w:rsid w:val="009D38D0"/>
    <w:rsid w:val="009D3FFC"/>
    <w:rsid w:val="009E3FDC"/>
    <w:rsid w:val="009E653F"/>
    <w:rsid w:val="009F68C7"/>
    <w:rsid w:val="00A01765"/>
    <w:rsid w:val="00A01B8F"/>
    <w:rsid w:val="00A20A3A"/>
    <w:rsid w:val="00A249A6"/>
    <w:rsid w:val="00A34685"/>
    <w:rsid w:val="00A8175E"/>
    <w:rsid w:val="00A848A0"/>
    <w:rsid w:val="00AB30B7"/>
    <w:rsid w:val="00AB72E3"/>
    <w:rsid w:val="00AD54B4"/>
    <w:rsid w:val="00AD5B2B"/>
    <w:rsid w:val="00B073BF"/>
    <w:rsid w:val="00B07BE9"/>
    <w:rsid w:val="00B25B53"/>
    <w:rsid w:val="00B26A78"/>
    <w:rsid w:val="00B56154"/>
    <w:rsid w:val="00B661FF"/>
    <w:rsid w:val="00B818FF"/>
    <w:rsid w:val="00B90478"/>
    <w:rsid w:val="00B9157C"/>
    <w:rsid w:val="00BA5461"/>
    <w:rsid w:val="00BB4604"/>
    <w:rsid w:val="00BE7847"/>
    <w:rsid w:val="00C427C5"/>
    <w:rsid w:val="00C42ED8"/>
    <w:rsid w:val="00C446C8"/>
    <w:rsid w:val="00C612DB"/>
    <w:rsid w:val="00C701DC"/>
    <w:rsid w:val="00C754AC"/>
    <w:rsid w:val="00C7681F"/>
    <w:rsid w:val="00CA5E3B"/>
    <w:rsid w:val="00CB0BB8"/>
    <w:rsid w:val="00CB5289"/>
    <w:rsid w:val="00CC17C7"/>
    <w:rsid w:val="00CC39C5"/>
    <w:rsid w:val="00CD1E46"/>
    <w:rsid w:val="00CE29F1"/>
    <w:rsid w:val="00CF1B2D"/>
    <w:rsid w:val="00CF7C2D"/>
    <w:rsid w:val="00D13C02"/>
    <w:rsid w:val="00D17D36"/>
    <w:rsid w:val="00D21644"/>
    <w:rsid w:val="00D26611"/>
    <w:rsid w:val="00D30D4D"/>
    <w:rsid w:val="00D33F4B"/>
    <w:rsid w:val="00D417F3"/>
    <w:rsid w:val="00D62951"/>
    <w:rsid w:val="00D66745"/>
    <w:rsid w:val="00D91419"/>
    <w:rsid w:val="00D96CF0"/>
    <w:rsid w:val="00DA00A3"/>
    <w:rsid w:val="00DA790B"/>
    <w:rsid w:val="00DB667A"/>
    <w:rsid w:val="00DC5A33"/>
    <w:rsid w:val="00DC7E7E"/>
    <w:rsid w:val="00DD0093"/>
    <w:rsid w:val="00E0496E"/>
    <w:rsid w:val="00E14C53"/>
    <w:rsid w:val="00E169F2"/>
    <w:rsid w:val="00E27D26"/>
    <w:rsid w:val="00E4600A"/>
    <w:rsid w:val="00E572E1"/>
    <w:rsid w:val="00E5799A"/>
    <w:rsid w:val="00E64E78"/>
    <w:rsid w:val="00E86DDE"/>
    <w:rsid w:val="00E9113C"/>
    <w:rsid w:val="00E9447B"/>
    <w:rsid w:val="00E969D7"/>
    <w:rsid w:val="00E97C20"/>
    <w:rsid w:val="00EA4ED8"/>
    <w:rsid w:val="00EB6A00"/>
    <w:rsid w:val="00EB7D7E"/>
    <w:rsid w:val="00EE1BA7"/>
    <w:rsid w:val="00F26A16"/>
    <w:rsid w:val="00F27513"/>
    <w:rsid w:val="00F31EC3"/>
    <w:rsid w:val="00F5351E"/>
    <w:rsid w:val="00F5489E"/>
    <w:rsid w:val="00F552B1"/>
    <w:rsid w:val="00F67BB3"/>
    <w:rsid w:val="00F8166B"/>
    <w:rsid w:val="00FA4F36"/>
    <w:rsid w:val="00FB2EEF"/>
    <w:rsid w:val="00FC489F"/>
    <w:rsid w:val="00FD1FB0"/>
    <w:rsid w:val="00FE766D"/>
  </w:rsids>
  <m:mathPr>
    <m:mathFont m:val="Cambria Math"/>
    <m:brkBin m:val="before"/>
    <m:brkBinSub m:val="--"/>
    <m:smallFrac m:val="0"/>
    <m:dispDef/>
    <m:lMargin m:val="0"/>
    <m:rMargin m:val="0"/>
    <m:defJc m:val="centerGroup"/>
    <m:wrapIndent m:val="1440"/>
    <m:intLim m:val="subSup"/>
    <m:naryLim m:val="undOvr"/>
  </m:mathPr>
  <w:themeFontLang w:val="lv-LV"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E265"/>
  <w15:docId w15:val="{27E186F6-6222-4D17-AA91-21AE4B60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0B1FA6"/>
    <w:rPr>
      <w:sz w:val="16"/>
      <w:szCs w:val="16"/>
    </w:rPr>
  </w:style>
  <w:style w:type="paragraph" w:styleId="Komentrateksts">
    <w:name w:val="annotation text"/>
    <w:basedOn w:val="Parasts"/>
    <w:link w:val="KomentratekstsRakstz"/>
    <w:uiPriority w:val="99"/>
    <w:unhideWhenUsed/>
    <w:rsid w:val="000B1FA6"/>
    <w:pPr>
      <w:spacing w:line="240" w:lineRule="auto"/>
    </w:pPr>
    <w:rPr>
      <w:sz w:val="20"/>
      <w:szCs w:val="20"/>
    </w:rPr>
  </w:style>
  <w:style w:type="character" w:customStyle="1" w:styleId="KomentratekstsRakstz">
    <w:name w:val="Komentāra teksts Rakstz."/>
    <w:basedOn w:val="Noklusjumarindkopasfonts"/>
    <w:link w:val="Komentrateksts"/>
    <w:uiPriority w:val="99"/>
    <w:rsid w:val="000B1FA6"/>
    <w:rPr>
      <w:rFonts w:ascii="Calibri" w:eastAsia="Calibri" w:hAnsi="Calibri" w:cs="Calibri"/>
      <w:color w:val="000000"/>
      <w:sz w:val="20"/>
      <w:szCs w:val="20"/>
    </w:rPr>
  </w:style>
  <w:style w:type="paragraph" w:styleId="Komentratma">
    <w:name w:val="annotation subject"/>
    <w:basedOn w:val="Komentrateksts"/>
    <w:next w:val="Komentrateksts"/>
    <w:link w:val="KomentratmaRakstz"/>
    <w:uiPriority w:val="99"/>
    <w:semiHidden/>
    <w:unhideWhenUsed/>
    <w:rsid w:val="000B1FA6"/>
    <w:rPr>
      <w:b/>
      <w:bCs/>
    </w:rPr>
  </w:style>
  <w:style w:type="character" w:customStyle="1" w:styleId="KomentratmaRakstz">
    <w:name w:val="Komentāra tēma Rakstz."/>
    <w:basedOn w:val="KomentratekstsRakstz"/>
    <w:link w:val="Komentratma"/>
    <w:uiPriority w:val="99"/>
    <w:semiHidden/>
    <w:rsid w:val="000B1FA6"/>
    <w:rPr>
      <w:rFonts w:ascii="Calibri" w:eastAsia="Calibri" w:hAnsi="Calibri" w:cs="Calibri"/>
      <w:b/>
      <w:bCs/>
      <w:color w:val="000000"/>
      <w:sz w:val="20"/>
      <w:szCs w:val="20"/>
    </w:rPr>
  </w:style>
  <w:style w:type="paragraph" w:styleId="Sarakstarindkopa">
    <w:name w:val="List Paragraph"/>
    <w:basedOn w:val="Parasts"/>
    <w:uiPriority w:val="34"/>
    <w:qFormat/>
    <w:rsid w:val="00AB30B7"/>
    <w:pPr>
      <w:ind w:left="720"/>
      <w:contextualSpacing/>
    </w:pPr>
  </w:style>
  <w:style w:type="paragraph" w:styleId="Tekstabloks">
    <w:name w:val="Block Text"/>
    <w:basedOn w:val="Parasts"/>
    <w:link w:val="TekstabloksRakstz"/>
    <w:rsid w:val="00254E49"/>
    <w:pPr>
      <w:spacing w:after="120" w:line="240" w:lineRule="auto"/>
      <w:ind w:left="1440" w:right="1440" w:firstLine="567"/>
    </w:pPr>
    <w:rPr>
      <w:rFonts w:ascii="Times New Roman" w:hAnsi="Times New Roman" w:cs="Times New Roman"/>
      <w:color w:val="auto"/>
      <w:kern w:val="0"/>
      <w:sz w:val="20"/>
      <w:szCs w:val="20"/>
      <w:lang w:eastAsia="en-US"/>
      <w14:ligatures w14:val="none"/>
    </w:rPr>
  </w:style>
  <w:style w:type="character" w:customStyle="1" w:styleId="TekstabloksRakstz">
    <w:name w:val="Teksta bloks Rakstz."/>
    <w:link w:val="Tekstabloks"/>
    <w:locked/>
    <w:rsid w:val="00254E49"/>
    <w:rPr>
      <w:rFonts w:ascii="Times New Roman" w:eastAsia="Calibri" w:hAnsi="Times New Roman" w:cs="Times New Roman"/>
      <w:kern w:val="0"/>
      <w:sz w:val="20"/>
      <w:szCs w:val="20"/>
      <w:lang w:eastAsia="en-US"/>
      <w14:ligatures w14:val="none"/>
    </w:rPr>
  </w:style>
  <w:style w:type="paragraph" w:styleId="Galvene">
    <w:name w:val="header"/>
    <w:basedOn w:val="Parasts"/>
    <w:link w:val="GalveneRakstz"/>
    <w:uiPriority w:val="99"/>
    <w:unhideWhenUsed/>
    <w:rsid w:val="009111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11A7"/>
    <w:rPr>
      <w:rFonts w:ascii="Calibri" w:eastAsia="Calibri" w:hAnsi="Calibri" w:cs="Calibri"/>
      <w:color w:val="000000"/>
    </w:rPr>
  </w:style>
  <w:style w:type="paragraph" w:styleId="Kjene">
    <w:name w:val="footer"/>
    <w:basedOn w:val="Parasts"/>
    <w:link w:val="KjeneRakstz"/>
    <w:uiPriority w:val="99"/>
    <w:unhideWhenUsed/>
    <w:rsid w:val="009111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11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2184</Words>
  <Characters>1246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Microsoft Word - Tehniska_specifikacija_pieteikumu_apstrades_Sistema_12_12_2022</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Tehniska_specifikacija_pieteikumu_apstrades_Sistema_12_12_2022</dc:title>
  <dc:subject/>
  <dc:creator>Oļegs Prutskis</dc:creator>
  <cp:keywords/>
  <cp:lastModifiedBy>Ilma Bredšova</cp:lastModifiedBy>
  <cp:revision>8</cp:revision>
  <dcterms:created xsi:type="dcterms:W3CDTF">2026-05-06T15:38:00Z</dcterms:created>
  <dcterms:modified xsi:type="dcterms:W3CDTF">2026-05-13T09:36:00Z</dcterms:modified>
</cp:coreProperties>
</file>