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E898" w14:textId="77777777" w:rsidR="00484C5C" w:rsidRPr="00484C5C" w:rsidRDefault="00484C5C" w:rsidP="00484C5C">
      <w:pPr>
        <w:spacing w:after="0" w:line="240" w:lineRule="auto"/>
        <w:jc w:val="center"/>
        <w:rPr>
          <w:rFonts w:ascii="Times New Roman" w:eastAsia="Times New Roman" w:hAnsi="Times New Roman" w:cs="Times New Roman"/>
          <w:b/>
          <w:bCs/>
          <w:sz w:val="28"/>
          <w:szCs w:val="28"/>
          <w:lang w:eastAsia="lv-LV"/>
        </w:rPr>
      </w:pPr>
      <w:r w:rsidRPr="00484C5C">
        <w:rPr>
          <w:rFonts w:ascii="Times New Roman" w:eastAsia="Times New Roman" w:hAnsi="Times New Roman" w:cs="Times New Roman"/>
          <w:b/>
          <w:bCs/>
          <w:sz w:val="28"/>
          <w:szCs w:val="28"/>
          <w:lang w:eastAsia="lv-LV"/>
        </w:rPr>
        <w:t xml:space="preserve">SIA “Rīgas Austrumu klīniskā universitātes slimnīca” </w:t>
      </w:r>
    </w:p>
    <w:p w14:paraId="2F2A5BC5" w14:textId="2557FBE1" w:rsidR="00CA24E8" w:rsidRPr="00ED6587" w:rsidRDefault="00484C5C" w:rsidP="00484C5C">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CA24E8" w:rsidRPr="00ED6587">
        <w:rPr>
          <w:rFonts w:ascii="Times New Roman" w:eastAsia="Times New Roman" w:hAnsi="Times New Roman" w:cs="Times New Roman"/>
          <w:b/>
          <w:sz w:val="28"/>
          <w:szCs w:val="28"/>
        </w:rPr>
        <w:t>enu aptauja</w:t>
      </w:r>
      <w:r w:rsidR="00E26A2F" w:rsidRPr="00ED6587">
        <w:rPr>
          <w:rFonts w:ascii="Times New Roman" w:eastAsia="Times New Roman" w:hAnsi="Times New Roman" w:cs="Times New Roman"/>
          <w:b/>
          <w:sz w:val="28"/>
          <w:szCs w:val="28"/>
        </w:rPr>
        <w:t>s</w:t>
      </w:r>
    </w:p>
    <w:p w14:paraId="1399F794" w14:textId="029FB407" w:rsidR="00A87F85" w:rsidRDefault="00490386" w:rsidP="00484C5C">
      <w:pPr>
        <w:spacing w:after="0" w:line="240" w:lineRule="auto"/>
        <w:jc w:val="center"/>
        <w:rPr>
          <w:rFonts w:ascii="Times New Roman" w:eastAsia="Times New Roman" w:hAnsi="Times New Roman" w:cs="Times New Roman"/>
          <w:b/>
          <w:sz w:val="28"/>
          <w:szCs w:val="28"/>
        </w:rPr>
      </w:pPr>
      <w:r w:rsidRPr="004B4E7F">
        <w:rPr>
          <w:rFonts w:ascii="Times New Roman" w:eastAsia="Times New Roman" w:hAnsi="Times New Roman"/>
          <w:b/>
          <w:sz w:val="28"/>
          <w:szCs w:val="28"/>
        </w:rPr>
        <w:t>“</w:t>
      </w:r>
      <w:r w:rsidR="00536D15" w:rsidRPr="00536D15">
        <w:rPr>
          <w:rFonts w:ascii="Times New Roman" w:hAnsi="Times New Roman" w:cs="Times New Roman"/>
          <w:b/>
          <w:bCs/>
          <w:sz w:val="28"/>
          <w:szCs w:val="28"/>
        </w:rPr>
        <w:t>Medikamenta Oxycodone hydrochloridum, Naloxone iegāde</w:t>
      </w:r>
      <w:r w:rsidRPr="004B4E7F">
        <w:rPr>
          <w:rFonts w:ascii="Times New Roman" w:eastAsia="Times New Roman" w:hAnsi="Times New Roman" w:cs="Times New Roman"/>
          <w:b/>
          <w:sz w:val="28"/>
          <w:szCs w:val="28"/>
        </w:rPr>
        <w:t>”</w:t>
      </w:r>
      <w:r w:rsidR="00484C5C" w:rsidRPr="004B4E7F">
        <w:rPr>
          <w:rFonts w:ascii="Times New Roman" w:eastAsia="Times New Roman" w:hAnsi="Times New Roman" w:cs="Times New Roman"/>
          <w:b/>
          <w:sz w:val="28"/>
          <w:szCs w:val="28"/>
        </w:rPr>
        <w:t xml:space="preserve"> </w:t>
      </w:r>
    </w:p>
    <w:p w14:paraId="6F1C4944" w14:textId="466B0B36" w:rsidR="00484C5C" w:rsidRPr="004B4E7F" w:rsidRDefault="00484C5C" w:rsidP="00484C5C">
      <w:pPr>
        <w:spacing w:after="0" w:line="240" w:lineRule="auto"/>
        <w:jc w:val="center"/>
        <w:rPr>
          <w:rFonts w:ascii="Times New Roman" w:eastAsia="Times New Roman" w:hAnsi="Times New Roman" w:cs="Times New Roman"/>
          <w:b/>
          <w:sz w:val="28"/>
          <w:szCs w:val="28"/>
        </w:rPr>
      </w:pPr>
      <w:r w:rsidRPr="004B4E7F">
        <w:rPr>
          <w:rFonts w:ascii="Times New Roman" w:eastAsia="Times New Roman" w:hAnsi="Times New Roman" w:cs="Times New Roman"/>
          <w:b/>
          <w:sz w:val="28"/>
          <w:szCs w:val="28"/>
        </w:rPr>
        <w:t>nolikums</w:t>
      </w:r>
    </w:p>
    <w:p w14:paraId="69FC6C9A" w14:textId="1AF5A4F7"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87F85">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536D15">
        <w:rPr>
          <w:rFonts w:ascii="Times New Roman" w:eastAsia="Times New Roman" w:hAnsi="Times New Roman" w:cs="Times New Roman"/>
          <w:bCs/>
          <w:sz w:val="24"/>
          <w:szCs w:val="24"/>
          <w:lang w:eastAsia="lv-LV"/>
        </w:rPr>
        <w:t>11</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058309F5"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r w:rsidR="00536D15" w:rsidRPr="00536D15">
        <w:rPr>
          <w:rFonts w:ascii="Times New Roman" w:hAnsi="Times New Roman" w:cs="Times New Roman"/>
          <w:sz w:val="24"/>
          <w:szCs w:val="24"/>
        </w:rPr>
        <w:t>Medikamenta Oxycodone hydrochloridum, Naloxone iegāde</w:t>
      </w:r>
      <w:r w:rsidR="00384D04">
        <w:rPr>
          <w:rFonts w:ascii="Times New Roman" w:hAnsi="Times New Roman"/>
          <w:sz w:val="24"/>
          <w:szCs w:val="24"/>
        </w:rPr>
        <w:t>.</w:t>
      </w:r>
    </w:p>
    <w:p w14:paraId="42C1D5FE" w14:textId="72724D7D" w:rsidR="00180D5A" w:rsidRPr="00A676B9" w:rsidRDefault="00B64932" w:rsidP="00F50FEB">
      <w:pPr>
        <w:spacing w:after="0" w:line="240" w:lineRule="auto"/>
        <w:jc w:val="both"/>
        <w:rPr>
          <w:rFonts w:ascii="Times New Roman" w:hAnsi="Times New Roman"/>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rPr>
      </w:pP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23316AB1" w14:textId="46A13353" w:rsidR="00F50FEB" w:rsidRDefault="00F50FEB" w:rsidP="006359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Plānotā līguma summa – līdz EUR </w:t>
      </w:r>
      <w:r w:rsidR="00484C5C">
        <w:rPr>
          <w:rFonts w:ascii="Times New Roman" w:eastAsia="Calibri" w:hAnsi="Times New Roman" w:cs="Times New Roman"/>
          <w:sz w:val="24"/>
          <w:szCs w:val="24"/>
        </w:rPr>
        <w:t>9</w:t>
      </w:r>
      <w:r w:rsidR="00824E9C">
        <w:rPr>
          <w:rFonts w:ascii="Times New Roman" w:eastAsia="Calibri" w:hAnsi="Times New Roman" w:cs="Times New Roman"/>
          <w:sz w:val="24"/>
          <w:szCs w:val="24"/>
        </w:rPr>
        <w:t> </w:t>
      </w:r>
      <w:r w:rsidR="00484C5C">
        <w:rPr>
          <w:rFonts w:ascii="Times New Roman" w:eastAsia="Calibri" w:hAnsi="Times New Roman" w:cs="Times New Roman"/>
          <w:sz w:val="24"/>
          <w:szCs w:val="24"/>
        </w:rPr>
        <w:t>999</w:t>
      </w:r>
      <w:r w:rsidR="00824E9C">
        <w:rPr>
          <w:rFonts w:ascii="Times New Roman" w:eastAsia="Calibri" w:hAnsi="Times New Roman" w:cs="Times New Roman"/>
          <w:sz w:val="24"/>
          <w:szCs w:val="24"/>
        </w:rPr>
        <w:t>,</w:t>
      </w:r>
      <w:r w:rsidR="00E24343">
        <w:rPr>
          <w:rFonts w:ascii="Times New Roman" w:eastAsia="Calibri" w:hAnsi="Times New Roman" w:cs="Times New Roman"/>
          <w:sz w:val="24"/>
          <w:szCs w:val="24"/>
        </w:rPr>
        <w:t>00</w:t>
      </w:r>
      <w:r w:rsidR="00376F4B"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1FA62AF1" w14:textId="05CE1538"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A409E8">
        <w:rPr>
          <w:rFonts w:ascii="Times New Roman" w:eastAsia="Calibri" w:hAnsi="Times New Roman" w:cs="Times New Roman"/>
          <w:sz w:val="24"/>
          <w:szCs w:val="24"/>
        </w:rPr>
        <w:t>12</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10311EB3" w14:textId="77777777" w:rsidR="004B4E7F"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4B4E7F" w:rsidRDefault="00AD2904" w:rsidP="00AD2904">
      <w:pPr>
        <w:spacing w:after="0" w:line="240" w:lineRule="auto"/>
        <w:jc w:val="both"/>
        <w:rPr>
          <w:rFonts w:ascii="Times New Roman" w:hAnsi="Times New Roman" w:cs="Times New Roman"/>
          <w:b/>
          <w:bCs/>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p>
    <w:p w14:paraId="3C28BC17" w14:textId="77777777" w:rsidR="00C13247" w:rsidRDefault="007D7F03" w:rsidP="00824E9C">
      <w:pPr>
        <w:pStyle w:val="ListParagraph"/>
        <w:numPr>
          <w:ilvl w:val="0"/>
          <w:numId w:val="23"/>
        </w:numPr>
        <w:spacing w:after="0" w:line="240" w:lineRule="auto"/>
        <w:jc w:val="both"/>
        <w:rPr>
          <w:rFonts w:ascii="Times New Roman" w:hAnsi="Times New Roman"/>
          <w:sz w:val="24"/>
          <w:szCs w:val="24"/>
        </w:rPr>
      </w:pPr>
      <w:r>
        <w:rPr>
          <w:rFonts w:ascii="Times New Roman" w:hAnsi="Times New Roman"/>
          <w:sz w:val="24"/>
          <w:szCs w:val="24"/>
        </w:rPr>
        <w:t>S</w:t>
      </w:r>
      <w:r w:rsidR="00824E9C" w:rsidRPr="004B4E7F">
        <w:rPr>
          <w:rFonts w:ascii="Times New Roman" w:hAnsi="Times New Roman"/>
          <w:sz w:val="24"/>
          <w:szCs w:val="24"/>
        </w:rPr>
        <w:t xml:space="preserve">tacionāra </w:t>
      </w:r>
      <w:r w:rsidR="00824E9C" w:rsidRPr="00A873F2">
        <w:rPr>
          <w:rFonts w:ascii="Times New Roman" w:hAnsi="Times New Roman"/>
          <w:sz w:val="24"/>
          <w:szCs w:val="24"/>
        </w:rPr>
        <w:t>„</w:t>
      </w:r>
      <w:r w:rsidR="00A873F2" w:rsidRPr="00A873F2">
        <w:rPr>
          <w:rFonts w:ascii="Times New Roman" w:hAnsi="Times New Roman"/>
          <w:sz w:val="24"/>
          <w:szCs w:val="24"/>
        </w:rPr>
        <w:t>Gaiļezers</w:t>
      </w:r>
      <w:r w:rsidR="00824E9C" w:rsidRPr="00A873F2">
        <w:rPr>
          <w:rFonts w:ascii="Times New Roman" w:hAnsi="Times New Roman"/>
          <w:sz w:val="24"/>
          <w:szCs w:val="24"/>
        </w:rPr>
        <w:t>”</w:t>
      </w:r>
      <w:r w:rsidR="00C13247">
        <w:rPr>
          <w:rFonts w:ascii="Times New Roman" w:hAnsi="Times New Roman"/>
          <w:sz w:val="24"/>
          <w:szCs w:val="24"/>
        </w:rPr>
        <w:t xml:space="preserve">, </w:t>
      </w:r>
      <w:r w:rsidR="00C13247" w:rsidRPr="00353649">
        <w:rPr>
          <w:rFonts w:ascii="Times New Roman" w:hAnsi="Times New Roman"/>
        </w:rPr>
        <w:t>Hipokrāta iela 2, Rīga</w:t>
      </w:r>
      <w:r w:rsidR="00C13247">
        <w:rPr>
          <w:rFonts w:ascii="Times New Roman" w:hAnsi="Times New Roman"/>
        </w:rPr>
        <w:t>,</w:t>
      </w:r>
      <w:r w:rsidR="00824E9C" w:rsidRPr="00A873F2">
        <w:rPr>
          <w:rFonts w:ascii="Times New Roman" w:hAnsi="Times New Roman"/>
          <w:sz w:val="24"/>
          <w:szCs w:val="24"/>
        </w:rPr>
        <w:t xml:space="preserve"> </w:t>
      </w:r>
      <w:r w:rsidR="00824E9C" w:rsidRPr="004B4E7F">
        <w:rPr>
          <w:rFonts w:ascii="Times New Roman" w:hAnsi="Times New Roman"/>
          <w:sz w:val="24"/>
          <w:szCs w:val="24"/>
        </w:rPr>
        <w:t>slēgta tipa aptieka</w:t>
      </w:r>
      <w:r w:rsidR="00C13247">
        <w:rPr>
          <w:rFonts w:ascii="Times New Roman" w:hAnsi="Times New Roman"/>
          <w:sz w:val="24"/>
          <w:szCs w:val="24"/>
        </w:rPr>
        <w:t>;</w:t>
      </w:r>
    </w:p>
    <w:p w14:paraId="012900B7" w14:textId="63C55B07" w:rsidR="00824E9C"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“Biķernieki”, Lielvārdes iela 68, Rīga – slēgta tipa aptieka</w:t>
      </w:r>
      <w:r>
        <w:rPr>
          <w:rFonts w:ascii="Times New Roman" w:hAnsi="Times New Roman"/>
          <w:sz w:val="24"/>
          <w:szCs w:val="24"/>
        </w:rPr>
        <w:t>;</w:t>
      </w:r>
    </w:p>
    <w:p w14:paraId="72874318" w14:textId="7F18C84F" w:rsidR="00C13247"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„Latvijas Infektoloģijas centrs”, Linezera iela 3, Rīga – slēgta tipa aptieka</w:t>
      </w:r>
      <w:r>
        <w:rPr>
          <w:rFonts w:ascii="Times New Roman" w:hAnsi="Times New Roman"/>
          <w:sz w:val="24"/>
          <w:szCs w:val="24"/>
        </w:rPr>
        <w:t>;</w:t>
      </w:r>
    </w:p>
    <w:p w14:paraId="6DB50AE7" w14:textId="292752E1" w:rsidR="00C13247" w:rsidRPr="00C13247"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„Tuberkulozes un plaušu slimību centrs”, Upeslejas, Stopiņu pagasts, Ropažu novads – slēgta tipa aptieka.</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547B144D" w14:textId="624016AD" w:rsidR="009E09DB"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A006D9" w14:textId="77777777" w:rsidR="005C2ABA" w:rsidRPr="005C2ABA" w:rsidRDefault="005C2ABA" w:rsidP="005C2ABA">
      <w:pPr>
        <w:spacing w:after="0" w:line="240" w:lineRule="auto"/>
        <w:contextualSpacing/>
        <w:jc w:val="both"/>
        <w:rPr>
          <w:rFonts w:ascii="Times New Roman" w:hAnsi="Times New Roman"/>
          <w:i/>
          <w:iCs/>
          <w:color w:val="000000"/>
          <w:sz w:val="20"/>
          <w:szCs w:val="20"/>
        </w:rPr>
      </w:pPr>
    </w:p>
    <w:p w14:paraId="34C925D8" w14:textId="77777777" w:rsidR="00C13247" w:rsidRDefault="00C13247" w:rsidP="005C2ABA">
      <w:pPr>
        <w:spacing w:after="0" w:line="240" w:lineRule="auto"/>
        <w:contextualSpacing/>
        <w:rPr>
          <w:rFonts w:ascii="Times New Roman" w:hAnsi="Times New Roman"/>
          <w:b/>
          <w:sz w:val="24"/>
          <w:szCs w:val="24"/>
        </w:rPr>
      </w:pPr>
    </w:p>
    <w:p w14:paraId="1CFB7F04" w14:textId="77777777" w:rsidR="00DB5DA4" w:rsidRDefault="00DB5DA4" w:rsidP="005C2ABA">
      <w:pPr>
        <w:spacing w:after="0" w:line="240" w:lineRule="auto"/>
        <w:contextualSpacing/>
        <w:rPr>
          <w:rFonts w:ascii="Times New Roman" w:hAnsi="Times New Roman"/>
          <w:b/>
          <w:sz w:val="24"/>
          <w:szCs w:val="24"/>
        </w:rPr>
      </w:pPr>
    </w:p>
    <w:p w14:paraId="01F93C2E" w14:textId="47BCE5D0"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lastRenderedPageBreak/>
        <w:t>Kontaktpersona</w:t>
      </w:r>
    </w:p>
    <w:p w14:paraId="7E6634D7" w14:textId="5C80ABFD" w:rsidR="00ED44AE" w:rsidRDefault="00484C5C" w:rsidP="005C2ABA">
      <w:pPr>
        <w:spacing w:after="0" w:line="240" w:lineRule="auto"/>
        <w:contextualSpacing/>
        <w:jc w:val="both"/>
        <w:rPr>
          <w:rFonts w:ascii="Times New Roman" w:hAnsi="Times New Roman" w:cs="Times New Roman"/>
          <w:bCs/>
          <w:sz w:val="24"/>
          <w:szCs w:val="24"/>
        </w:rPr>
      </w:pPr>
      <w:r w:rsidRPr="0009134F">
        <w:rPr>
          <w:rFonts w:ascii="Times New Roman" w:hAnsi="Times New Roman" w:cs="Times New Roman"/>
          <w:bCs/>
          <w:sz w:val="24"/>
          <w:szCs w:val="24"/>
        </w:rPr>
        <w:t>Agneta Lindmane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Aptiekas dienesta vadītājas vietniece, tālr. 29330971,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0009134F" w:rsidRPr="0009134F">
          <w:rPr>
            <w:rFonts w:ascii="Times New Roman" w:hAnsi="Times New Roman" w:cs="Times New Roman"/>
            <w:bCs/>
            <w:sz w:val="24"/>
            <w:szCs w:val="24"/>
          </w:rPr>
          <w:t>agneta.lindmane@aslimnica.lv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317485F9" w14:textId="77777777" w:rsidR="004B4E7F" w:rsidRDefault="004B4E7F"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261519B0" w:rsidR="00AD7C93" w:rsidRPr="008D14A2" w:rsidRDefault="00AD7C93" w:rsidP="008D14A2">
      <w:pPr>
        <w:numPr>
          <w:ilvl w:val="0"/>
          <w:numId w:val="7"/>
        </w:numPr>
        <w:spacing w:after="0" w:line="240" w:lineRule="auto"/>
        <w:ind w:left="426" w:hanging="426"/>
        <w:contextualSpacing/>
        <w:jc w:val="both"/>
        <w:rPr>
          <w:rFonts w:ascii="Times New Roman" w:hAnsi="Times New Roman" w:cs="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8D14A2">
        <w:rPr>
          <w:rFonts w:ascii="Times New Roman" w:hAnsi="Times New Roman" w:cs="Times New Roman"/>
          <w:bCs/>
          <w:sz w:val="24"/>
          <w:szCs w:val="24"/>
        </w:rPr>
        <w:t xml:space="preserve"> </w:t>
      </w:r>
      <w:r w:rsidR="008D14A2" w:rsidRPr="008D14A2">
        <w:rPr>
          <w:rFonts w:ascii="Times New Roman" w:hAnsi="Times New Roman" w:cs="Times New Roman"/>
          <w:bCs/>
          <w:sz w:val="24"/>
          <w:szCs w:val="24"/>
        </w:rPr>
        <w:t>ar norādi “</w:t>
      </w:r>
      <w:r w:rsidR="00536D15" w:rsidRPr="00536D15">
        <w:rPr>
          <w:rFonts w:ascii="Times New Roman" w:hAnsi="Times New Roman" w:cs="Times New Roman"/>
          <w:sz w:val="24"/>
          <w:szCs w:val="24"/>
        </w:rPr>
        <w:t>Medikamenta Oxycodone hydrochloridum, Naloxone iegāde</w:t>
      </w:r>
      <w:r w:rsidR="008D14A2" w:rsidRPr="008D14A2">
        <w:rPr>
          <w:rFonts w:ascii="Times New Roman" w:hAnsi="Times New Roman" w:cs="Times New Roman"/>
          <w:bCs/>
          <w:sz w:val="24"/>
          <w:szCs w:val="24"/>
        </w:rPr>
        <w:t>” RAKUS CA/2026/</w:t>
      </w:r>
      <w:r w:rsidR="00536D15">
        <w:rPr>
          <w:rFonts w:ascii="Times New Roman" w:hAnsi="Times New Roman" w:cs="Times New Roman"/>
          <w:bCs/>
          <w:sz w:val="24"/>
          <w:szCs w:val="24"/>
        </w:rPr>
        <w:t>11</w:t>
      </w:r>
      <w:r w:rsidR="008D14A2" w:rsidRPr="008D14A2">
        <w:rPr>
          <w:rFonts w:ascii="Times New Roman" w:hAnsi="Times New Roman" w:cs="Times New Roman"/>
          <w:bCs/>
          <w:sz w:val="24"/>
          <w:szCs w:val="24"/>
        </w:rPr>
        <w:t>.</w:t>
      </w:r>
    </w:p>
    <w:p w14:paraId="45917288" w14:textId="7DF1FD4C" w:rsidR="00AD7C93" w:rsidRPr="00D21B7C"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D21B7C">
        <w:rPr>
          <w:rFonts w:ascii="Times New Roman" w:eastAsia="Times New Roman" w:hAnsi="Times New Roman"/>
          <w:b/>
          <w:bCs/>
          <w:sz w:val="24"/>
          <w:szCs w:val="24"/>
          <w:u w:val="single"/>
        </w:rPr>
        <w:t xml:space="preserve">līdz </w:t>
      </w:r>
      <w:r w:rsidRPr="00D21B7C">
        <w:rPr>
          <w:rFonts w:ascii="Times New Roman" w:eastAsia="Times New Roman" w:hAnsi="Times New Roman"/>
          <w:b/>
          <w:bCs/>
          <w:sz w:val="24"/>
          <w:szCs w:val="24"/>
          <w:u w:val="single"/>
        </w:rPr>
        <w:t>202</w:t>
      </w:r>
      <w:r w:rsidR="008D14A2">
        <w:rPr>
          <w:rFonts w:ascii="Times New Roman" w:eastAsia="Times New Roman" w:hAnsi="Times New Roman"/>
          <w:b/>
          <w:bCs/>
          <w:sz w:val="24"/>
          <w:szCs w:val="24"/>
          <w:u w:val="single"/>
        </w:rPr>
        <w:t>6</w:t>
      </w:r>
      <w:r w:rsidRPr="00D21B7C">
        <w:rPr>
          <w:rFonts w:ascii="Times New Roman" w:eastAsia="Times New Roman" w:hAnsi="Times New Roman"/>
          <w:b/>
          <w:bCs/>
          <w:sz w:val="24"/>
          <w:szCs w:val="24"/>
          <w:u w:val="single"/>
        </w:rPr>
        <w:t xml:space="preserve">. gada </w:t>
      </w:r>
      <w:r w:rsidR="00FB6DC2" w:rsidRPr="00FB6DC2">
        <w:rPr>
          <w:rFonts w:ascii="Times New Roman" w:eastAsia="Times New Roman" w:hAnsi="Times New Roman"/>
          <w:b/>
          <w:bCs/>
          <w:sz w:val="24"/>
          <w:szCs w:val="24"/>
          <w:u w:val="single"/>
        </w:rPr>
        <w:t>20</w:t>
      </w:r>
      <w:r w:rsidR="00FD543F" w:rsidRPr="00FB6DC2">
        <w:rPr>
          <w:rFonts w:ascii="Times New Roman" w:eastAsia="Times New Roman" w:hAnsi="Times New Roman"/>
          <w:b/>
          <w:bCs/>
          <w:sz w:val="24"/>
          <w:szCs w:val="24"/>
          <w:u w:val="single"/>
        </w:rPr>
        <w:t>.</w:t>
      </w:r>
      <w:r w:rsidR="003A5737" w:rsidRPr="00FB6DC2">
        <w:rPr>
          <w:rFonts w:ascii="Times New Roman" w:eastAsia="Times New Roman" w:hAnsi="Times New Roman"/>
          <w:b/>
          <w:bCs/>
          <w:sz w:val="24"/>
          <w:szCs w:val="24"/>
          <w:u w:val="single"/>
        </w:rPr>
        <w:t xml:space="preserve"> </w:t>
      </w:r>
      <w:r w:rsidR="008D14A2" w:rsidRPr="00FB6DC2">
        <w:rPr>
          <w:rFonts w:ascii="Times New Roman" w:eastAsia="Times New Roman" w:hAnsi="Times New Roman"/>
          <w:b/>
          <w:bCs/>
          <w:sz w:val="24"/>
          <w:szCs w:val="24"/>
          <w:u w:val="single"/>
        </w:rPr>
        <w:t>februārim</w:t>
      </w:r>
      <w:r w:rsidR="0009134F" w:rsidRPr="00FB6DC2">
        <w:rPr>
          <w:rFonts w:ascii="Times New Roman" w:eastAsia="Times New Roman" w:hAnsi="Times New Roman"/>
          <w:b/>
          <w:bCs/>
          <w:sz w:val="24"/>
          <w:szCs w:val="24"/>
          <w:u w:val="single"/>
        </w:rPr>
        <w:t>,</w:t>
      </w:r>
      <w:r w:rsidR="00ED6587" w:rsidRPr="00FB6DC2">
        <w:rPr>
          <w:rFonts w:ascii="Times New Roman" w:eastAsia="Times New Roman" w:hAnsi="Times New Roman"/>
          <w:b/>
          <w:bCs/>
          <w:sz w:val="24"/>
          <w:szCs w:val="24"/>
          <w:u w:val="single"/>
        </w:rPr>
        <w:t xml:space="preserve"> plkst. 1</w:t>
      </w:r>
      <w:r w:rsidR="00960BE5" w:rsidRPr="00FB6DC2">
        <w:rPr>
          <w:rFonts w:ascii="Times New Roman" w:eastAsia="Times New Roman" w:hAnsi="Times New Roman"/>
          <w:b/>
          <w:bCs/>
          <w:sz w:val="24"/>
          <w:szCs w:val="24"/>
          <w:u w:val="single"/>
        </w:rPr>
        <w:t>6</w:t>
      </w:r>
      <w:r w:rsidR="00ED6587" w:rsidRPr="00FB6DC2">
        <w:rPr>
          <w:rFonts w:ascii="Times New Roman" w:eastAsia="Times New Roman" w:hAnsi="Times New Roman"/>
          <w:b/>
          <w:bCs/>
          <w:sz w:val="24"/>
          <w:szCs w:val="24"/>
          <w:u w:val="single"/>
        </w:rPr>
        <w:t>:</w:t>
      </w:r>
      <w:r w:rsidR="00A94907" w:rsidRPr="00FB6DC2">
        <w:rPr>
          <w:rFonts w:ascii="Times New Roman" w:eastAsia="Times New Roman" w:hAnsi="Times New Roman"/>
          <w:b/>
          <w:bCs/>
          <w:sz w:val="24"/>
          <w:szCs w:val="24"/>
          <w:u w:val="single"/>
        </w:rPr>
        <w:t>0</w:t>
      </w:r>
      <w:r w:rsidR="00ED6587" w:rsidRPr="00FB6DC2">
        <w:rPr>
          <w:rFonts w:ascii="Times New Roman" w:eastAsia="Times New Roman" w:hAnsi="Times New Roman"/>
          <w:b/>
          <w:bCs/>
          <w:sz w:val="24"/>
          <w:szCs w:val="24"/>
          <w:u w:val="single"/>
        </w:rPr>
        <w:t>0</w:t>
      </w:r>
      <w:r w:rsidRPr="00FB6DC2">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1"/>
      <w:r w:rsidRPr="000536E4">
        <w:rPr>
          <w:rFonts w:ascii="Times New Roman" w:hAnsi="Times New Roman"/>
          <w:sz w:val="24"/>
          <w:szCs w:val="24"/>
        </w:rPr>
        <w:t xml:space="preserve">– </w:t>
      </w:r>
      <w:bookmarkStart w:id="2"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2"/>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7C52F576"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33787F">
        <w:rPr>
          <w:rFonts w:ascii="Times New Roman" w:eastAsia="Times New Roman" w:hAnsi="Times New Roman" w:cs="Times New Roman"/>
          <w:sz w:val="24"/>
          <w:szCs w:val="24"/>
          <w:lang w:eastAsia="lv-LV"/>
        </w:rPr>
        <w:t>K</w:t>
      </w:r>
      <w:r w:rsidR="00FD543F">
        <w:rPr>
          <w:rFonts w:ascii="Times New Roman" w:eastAsia="Times New Roman" w:hAnsi="Times New Roman" w:cs="Times New Roman"/>
          <w:sz w:val="24"/>
          <w:szCs w:val="24"/>
          <w:lang w:eastAsia="lv-LV"/>
        </w:rPr>
        <w:t xml:space="preserve">. </w:t>
      </w:r>
      <w:r w:rsidR="0033787F">
        <w:rPr>
          <w:rFonts w:ascii="Times New Roman" w:eastAsia="Times New Roman" w:hAnsi="Times New Roman" w:cs="Times New Roman"/>
          <w:sz w:val="24"/>
          <w:szCs w:val="24"/>
          <w:lang w:eastAsia="lv-LV"/>
        </w:rPr>
        <w:t>Žunda</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E454" w14:textId="77777777" w:rsidR="00C4218E" w:rsidRDefault="00C4218E" w:rsidP="009D66A0">
      <w:pPr>
        <w:spacing w:after="0" w:line="240" w:lineRule="auto"/>
      </w:pPr>
      <w:r>
        <w:separator/>
      </w:r>
    </w:p>
  </w:endnote>
  <w:endnote w:type="continuationSeparator" w:id="0">
    <w:p w14:paraId="4EAAAD54" w14:textId="77777777" w:rsidR="00C4218E" w:rsidRDefault="00C4218E"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1068" w14:textId="77777777" w:rsidR="00C4218E" w:rsidRDefault="00C4218E" w:rsidP="009D66A0">
      <w:pPr>
        <w:spacing w:after="0" w:line="240" w:lineRule="auto"/>
      </w:pPr>
      <w:r>
        <w:separator/>
      </w:r>
    </w:p>
  </w:footnote>
  <w:footnote w:type="continuationSeparator" w:id="0">
    <w:p w14:paraId="301E8AB6" w14:textId="77777777" w:rsidR="00C4218E" w:rsidRDefault="00C4218E"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5448818">
    <w:abstractNumId w:val="1"/>
  </w:num>
  <w:num w:numId="2" w16cid:durableId="465587536">
    <w:abstractNumId w:val="18"/>
  </w:num>
  <w:num w:numId="3" w16cid:durableId="1125007104">
    <w:abstractNumId w:val="9"/>
  </w:num>
  <w:num w:numId="4" w16cid:durableId="1017581365">
    <w:abstractNumId w:val="7"/>
  </w:num>
  <w:num w:numId="5" w16cid:durableId="1765495567">
    <w:abstractNumId w:val="15"/>
  </w:num>
  <w:num w:numId="6" w16cid:durableId="557789958">
    <w:abstractNumId w:val="1"/>
  </w:num>
  <w:num w:numId="7" w16cid:durableId="121310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576738">
    <w:abstractNumId w:val="0"/>
  </w:num>
  <w:num w:numId="9" w16cid:durableId="1244683391">
    <w:abstractNumId w:val="10"/>
  </w:num>
  <w:num w:numId="10" w16cid:durableId="150144856">
    <w:abstractNumId w:val="11"/>
  </w:num>
  <w:num w:numId="11" w16cid:durableId="760182444">
    <w:abstractNumId w:val="17"/>
  </w:num>
  <w:num w:numId="12" w16cid:durableId="906036999">
    <w:abstractNumId w:val="13"/>
  </w:num>
  <w:num w:numId="13" w16cid:durableId="1382558391">
    <w:abstractNumId w:val="4"/>
  </w:num>
  <w:num w:numId="14" w16cid:durableId="1030839319">
    <w:abstractNumId w:val="14"/>
  </w:num>
  <w:num w:numId="15" w16cid:durableId="708651460">
    <w:abstractNumId w:val="6"/>
  </w:num>
  <w:num w:numId="16" w16cid:durableId="221064151">
    <w:abstractNumId w:val="19"/>
  </w:num>
  <w:num w:numId="17" w16cid:durableId="1836526617">
    <w:abstractNumId w:val="16"/>
  </w:num>
  <w:num w:numId="18" w16cid:durableId="1996568016">
    <w:abstractNumId w:val="12"/>
  </w:num>
  <w:num w:numId="19" w16cid:durableId="68769151">
    <w:abstractNumId w:val="2"/>
  </w:num>
  <w:num w:numId="20" w16cid:durableId="661783824">
    <w:abstractNumId w:val="3"/>
  </w:num>
  <w:num w:numId="21" w16cid:durableId="1127507333">
    <w:abstractNumId w:val="5"/>
  </w:num>
  <w:num w:numId="22" w16cid:durableId="1564901296">
    <w:abstractNumId w:val="20"/>
  </w:num>
  <w:num w:numId="23" w16cid:durableId="1518079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D1374"/>
    <w:rsid w:val="00207588"/>
    <w:rsid w:val="002153B4"/>
    <w:rsid w:val="0021662A"/>
    <w:rsid w:val="00225DB0"/>
    <w:rsid w:val="00242BDA"/>
    <w:rsid w:val="00257A2C"/>
    <w:rsid w:val="0028726B"/>
    <w:rsid w:val="0029455F"/>
    <w:rsid w:val="002A4C03"/>
    <w:rsid w:val="002A619C"/>
    <w:rsid w:val="002B0261"/>
    <w:rsid w:val="002B0B83"/>
    <w:rsid w:val="002B38EF"/>
    <w:rsid w:val="002B7CEA"/>
    <w:rsid w:val="002C1C54"/>
    <w:rsid w:val="002C29F1"/>
    <w:rsid w:val="002C40DB"/>
    <w:rsid w:val="002C7BCA"/>
    <w:rsid w:val="002D3651"/>
    <w:rsid w:val="003018BD"/>
    <w:rsid w:val="00307F85"/>
    <w:rsid w:val="00317F0B"/>
    <w:rsid w:val="0032584E"/>
    <w:rsid w:val="0033787F"/>
    <w:rsid w:val="00342BD1"/>
    <w:rsid w:val="00346926"/>
    <w:rsid w:val="003478A0"/>
    <w:rsid w:val="003510B8"/>
    <w:rsid w:val="00363830"/>
    <w:rsid w:val="003654BD"/>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5DF"/>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36D15"/>
    <w:rsid w:val="00546321"/>
    <w:rsid w:val="005507FE"/>
    <w:rsid w:val="00556375"/>
    <w:rsid w:val="00561AB3"/>
    <w:rsid w:val="00562324"/>
    <w:rsid w:val="00565045"/>
    <w:rsid w:val="00574BA5"/>
    <w:rsid w:val="00580ADC"/>
    <w:rsid w:val="005919B8"/>
    <w:rsid w:val="005C2ABA"/>
    <w:rsid w:val="005C40AC"/>
    <w:rsid w:val="005D08E8"/>
    <w:rsid w:val="005D19FA"/>
    <w:rsid w:val="005E3066"/>
    <w:rsid w:val="005F6E2B"/>
    <w:rsid w:val="00612B37"/>
    <w:rsid w:val="0062105B"/>
    <w:rsid w:val="0062209E"/>
    <w:rsid w:val="006269D5"/>
    <w:rsid w:val="006359A6"/>
    <w:rsid w:val="00640816"/>
    <w:rsid w:val="006474D4"/>
    <w:rsid w:val="00647CD6"/>
    <w:rsid w:val="0066349B"/>
    <w:rsid w:val="00667D16"/>
    <w:rsid w:val="006732D3"/>
    <w:rsid w:val="00681EFE"/>
    <w:rsid w:val="006C345D"/>
    <w:rsid w:val="006E076D"/>
    <w:rsid w:val="006E1A33"/>
    <w:rsid w:val="006E7E59"/>
    <w:rsid w:val="006F4E4B"/>
    <w:rsid w:val="00703041"/>
    <w:rsid w:val="007058BF"/>
    <w:rsid w:val="007104F2"/>
    <w:rsid w:val="00720323"/>
    <w:rsid w:val="00724DFB"/>
    <w:rsid w:val="00726D0A"/>
    <w:rsid w:val="007410E6"/>
    <w:rsid w:val="00755644"/>
    <w:rsid w:val="0076048F"/>
    <w:rsid w:val="00770FA9"/>
    <w:rsid w:val="00777015"/>
    <w:rsid w:val="007806DC"/>
    <w:rsid w:val="007850A4"/>
    <w:rsid w:val="00790413"/>
    <w:rsid w:val="007A6443"/>
    <w:rsid w:val="007C7EC4"/>
    <w:rsid w:val="007D7F03"/>
    <w:rsid w:val="008140F1"/>
    <w:rsid w:val="00824E9C"/>
    <w:rsid w:val="008362B8"/>
    <w:rsid w:val="00842120"/>
    <w:rsid w:val="0086135E"/>
    <w:rsid w:val="008620C5"/>
    <w:rsid w:val="008734A4"/>
    <w:rsid w:val="00876863"/>
    <w:rsid w:val="008832F6"/>
    <w:rsid w:val="008A7ED1"/>
    <w:rsid w:val="008B736E"/>
    <w:rsid w:val="008C1BE4"/>
    <w:rsid w:val="008D14A2"/>
    <w:rsid w:val="008D6689"/>
    <w:rsid w:val="00902603"/>
    <w:rsid w:val="009056A1"/>
    <w:rsid w:val="009067EC"/>
    <w:rsid w:val="009106CF"/>
    <w:rsid w:val="00911789"/>
    <w:rsid w:val="009279E8"/>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409E8"/>
    <w:rsid w:val="00A43DFB"/>
    <w:rsid w:val="00A46558"/>
    <w:rsid w:val="00A4726E"/>
    <w:rsid w:val="00A62263"/>
    <w:rsid w:val="00A676B9"/>
    <w:rsid w:val="00A7356D"/>
    <w:rsid w:val="00A873F2"/>
    <w:rsid w:val="00A87F85"/>
    <w:rsid w:val="00A91744"/>
    <w:rsid w:val="00A94907"/>
    <w:rsid w:val="00AB6EE4"/>
    <w:rsid w:val="00AC5CE6"/>
    <w:rsid w:val="00AD2904"/>
    <w:rsid w:val="00AD6AC5"/>
    <w:rsid w:val="00AD7C93"/>
    <w:rsid w:val="00AF2C67"/>
    <w:rsid w:val="00AF3C4A"/>
    <w:rsid w:val="00AF686E"/>
    <w:rsid w:val="00B0103E"/>
    <w:rsid w:val="00B14884"/>
    <w:rsid w:val="00B17819"/>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12DFD"/>
    <w:rsid w:val="00C13247"/>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B5DA4"/>
    <w:rsid w:val="00DD6BBB"/>
    <w:rsid w:val="00DE1E96"/>
    <w:rsid w:val="00DE7897"/>
    <w:rsid w:val="00DF4789"/>
    <w:rsid w:val="00DF5A6B"/>
    <w:rsid w:val="00E22631"/>
    <w:rsid w:val="00E24343"/>
    <w:rsid w:val="00E24602"/>
    <w:rsid w:val="00E26A2F"/>
    <w:rsid w:val="00E33B38"/>
    <w:rsid w:val="00E41611"/>
    <w:rsid w:val="00E4493D"/>
    <w:rsid w:val="00E736BC"/>
    <w:rsid w:val="00E80445"/>
    <w:rsid w:val="00E82253"/>
    <w:rsid w:val="00EA712F"/>
    <w:rsid w:val="00ED1504"/>
    <w:rsid w:val="00ED36A0"/>
    <w:rsid w:val="00ED44AE"/>
    <w:rsid w:val="00ED6587"/>
    <w:rsid w:val="00EE49AE"/>
    <w:rsid w:val="00EF72C4"/>
    <w:rsid w:val="00F23ED9"/>
    <w:rsid w:val="00F24D13"/>
    <w:rsid w:val="00F30592"/>
    <w:rsid w:val="00F4301C"/>
    <w:rsid w:val="00F43DA1"/>
    <w:rsid w:val="00F4699A"/>
    <w:rsid w:val="00F50FEB"/>
    <w:rsid w:val="00F70BA6"/>
    <w:rsid w:val="00FA0ACA"/>
    <w:rsid w:val="00FA1CE2"/>
    <w:rsid w:val="00FB6DC2"/>
    <w:rsid w:val="00FC0BE5"/>
    <w:rsid w:val="00FC3495"/>
    <w:rsid w:val="00FC4C61"/>
    <w:rsid w:val="00FD0F25"/>
    <w:rsid w:val="00FD1E2E"/>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gneta.lindman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1892</Words>
  <Characters>1079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Santa Bukša-Gurska</cp:lastModifiedBy>
  <cp:revision>27</cp:revision>
  <dcterms:created xsi:type="dcterms:W3CDTF">2025-03-04T07:38:00Z</dcterms:created>
  <dcterms:modified xsi:type="dcterms:W3CDTF">2026-02-13T08:56:00Z</dcterms:modified>
</cp:coreProperties>
</file>