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8B036"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0ABCDB2A" w14:textId="77777777" w:rsidR="00075AAF" w:rsidRPr="00075AAF" w:rsidRDefault="00075AAF" w:rsidP="000D395F">
      <w:pPr>
        <w:spacing w:after="12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0A30A20B"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1416D154" w14:textId="5FACAABD" w:rsidR="00003044" w:rsidRDefault="00003044" w:rsidP="005D2069">
      <w:pPr>
        <w:spacing w:after="0" w:line="240" w:lineRule="auto"/>
        <w:jc w:val="center"/>
        <w:rPr>
          <w:rFonts w:ascii="Times New Roman" w:eastAsia="Times New Roman" w:hAnsi="Times New Roman" w:cs="Times New Roman"/>
          <w:b/>
          <w:bCs/>
          <w:sz w:val="24"/>
          <w:szCs w:val="24"/>
        </w:rPr>
      </w:pPr>
      <w:r w:rsidRPr="00003044">
        <w:rPr>
          <w:rFonts w:ascii="Times New Roman" w:eastAsia="Times New Roman" w:hAnsi="Times New Roman" w:cs="Times New Roman"/>
          <w:b/>
          <w:bCs/>
          <w:sz w:val="24"/>
          <w:szCs w:val="24"/>
        </w:rPr>
        <w:t>“</w:t>
      </w:r>
      <w:r w:rsidR="000A59F2" w:rsidRPr="000A59F2">
        <w:rPr>
          <w:rFonts w:ascii="Times New Roman" w:hAnsi="Times New Roman" w:cs="Times New Roman"/>
          <w:b/>
          <w:bCs/>
          <w:sz w:val="24"/>
          <w:szCs w:val="24"/>
        </w:rPr>
        <w:t>Medikamenta Hyperbaric Prilocaine iegāde</w:t>
      </w:r>
      <w:r w:rsidRPr="00003044">
        <w:rPr>
          <w:rFonts w:ascii="Times New Roman" w:eastAsia="Times New Roman" w:hAnsi="Times New Roman" w:cs="Times New Roman"/>
          <w:b/>
          <w:bCs/>
          <w:sz w:val="24"/>
          <w:szCs w:val="24"/>
        </w:rPr>
        <w:t xml:space="preserve">” </w:t>
      </w:r>
    </w:p>
    <w:p w14:paraId="410364EA" w14:textId="2BA8D17E" w:rsidR="000D395F" w:rsidRPr="00C60A1D" w:rsidRDefault="000D395F" w:rsidP="005D2069">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 Nr. </w:t>
      </w:r>
      <w:r w:rsidR="0049405E">
        <w:rPr>
          <w:rFonts w:ascii="Times New Roman" w:eastAsia="Times New Roman" w:hAnsi="Times New Roman" w:cs="Times New Roman"/>
          <w:b/>
          <w:bCs/>
          <w:sz w:val="24"/>
          <w:szCs w:val="24"/>
        </w:rPr>
        <w:t xml:space="preserve">RAKUS </w:t>
      </w:r>
      <w:r>
        <w:rPr>
          <w:rFonts w:ascii="Times New Roman" w:eastAsia="Times New Roman" w:hAnsi="Times New Roman" w:cs="Times New Roman"/>
          <w:b/>
          <w:bCs/>
          <w:sz w:val="24"/>
          <w:szCs w:val="24"/>
        </w:rPr>
        <w:t>CA/202</w:t>
      </w:r>
      <w:r w:rsidR="000A59F2">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r w:rsidR="000A59F2">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w:t>
      </w:r>
    </w:p>
    <w:p w14:paraId="5665B9D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474EF4AC" w14:textId="77777777" w:rsidR="000D395F" w:rsidRDefault="000D395F" w:rsidP="00075AAF">
      <w:pPr>
        <w:spacing w:after="0" w:line="240" w:lineRule="auto"/>
        <w:rPr>
          <w:rFonts w:ascii="Times New Roman" w:eastAsia="Times New Roman" w:hAnsi="Times New Roman" w:cs="Times New Roman"/>
          <w:sz w:val="24"/>
          <w:szCs w:val="24"/>
        </w:rPr>
      </w:pPr>
    </w:p>
    <w:p w14:paraId="1797C739" w14:textId="029FCB82"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34C2A62E" w14:textId="77777777" w:rsidR="00075AAF" w:rsidRPr="000D395F" w:rsidRDefault="00075AAF" w:rsidP="00075AAF">
      <w:pPr>
        <w:spacing w:after="0" w:line="240" w:lineRule="auto"/>
        <w:ind w:left="216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pilns nosaukums)</w:t>
      </w:r>
    </w:p>
    <w:p w14:paraId="5B5D0976" w14:textId="367E7D42"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w:t>
      </w:r>
      <w:r w:rsidR="000D395F">
        <w:rPr>
          <w:rFonts w:ascii="Times New Roman" w:eastAsia="Times New Roman" w:hAnsi="Times New Roman" w:cs="Times New Roman"/>
          <w:sz w:val="24"/>
          <w:szCs w:val="24"/>
        </w:rPr>
        <w:t>istrācijas</w:t>
      </w:r>
      <w:r w:rsidRPr="00075AAF">
        <w:rPr>
          <w:rFonts w:ascii="Times New Roman" w:eastAsia="Times New Roman" w:hAnsi="Times New Roman" w:cs="Times New Roman"/>
          <w:sz w:val="24"/>
          <w:szCs w:val="24"/>
        </w:rPr>
        <w:t xml:space="preserve"> Nr. ___________________,</w:t>
      </w:r>
    </w:p>
    <w:p w14:paraId="1B40DFFE"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1BC9E4F"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671A549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6D7C1C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7E328BF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1EB0671"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10630847"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BBAB08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2412DD1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EE9862"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2D588859"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57EC73C"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2BAE1B85" w14:textId="77777777" w:rsidR="00075AAF" w:rsidRPr="000D395F" w:rsidRDefault="00075AAF" w:rsidP="00075AAF">
      <w:pPr>
        <w:spacing w:after="0" w:line="240" w:lineRule="auto"/>
        <w:ind w:left="1440" w:firstLine="720"/>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pārstāvja amats, vārds, uzvārds)</w:t>
      </w:r>
    </w:p>
    <w:p w14:paraId="5162852C"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2CEA3CF" w14:textId="77777777" w:rsidR="000D395F" w:rsidRPr="000D395F" w:rsidRDefault="000D395F" w:rsidP="000D395F">
      <w:pPr>
        <w:spacing w:before="120" w:after="120" w:line="264" w:lineRule="auto"/>
        <w:rPr>
          <w:rFonts w:ascii="Times New Roman" w:hAnsi="Times New Roman" w:cs="Times New Roman"/>
          <w:sz w:val="24"/>
          <w:szCs w:val="24"/>
        </w:rPr>
      </w:pPr>
      <w:r w:rsidRPr="000D395F">
        <w:rPr>
          <w:rFonts w:ascii="Times New Roman" w:hAnsi="Times New Roman" w:cs="Times New Roman"/>
          <w:sz w:val="24"/>
          <w:szCs w:val="24"/>
        </w:rPr>
        <w:t>ar šī pieteikuma iesniegšanu apliecina, ka:</w:t>
      </w:r>
    </w:p>
    <w:p w14:paraId="67278CCC" w14:textId="15EEC48B"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 xml:space="preserve">piesakās piedalīties cenu aptaujā </w:t>
      </w:r>
      <w:r w:rsidR="00003044">
        <w:rPr>
          <w:rFonts w:ascii="Times New Roman" w:eastAsia="Times New Roman" w:hAnsi="Times New Roman" w:cs="Times New Roman"/>
          <w:sz w:val="24"/>
          <w:szCs w:val="24"/>
          <w:lang w:eastAsia="lv-LV"/>
        </w:rPr>
        <w:t>“</w:t>
      </w:r>
      <w:r w:rsidR="000A59F2" w:rsidRPr="000A59F2">
        <w:rPr>
          <w:rFonts w:ascii="Times New Roman" w:hAnsi="Times New Roman" w:cs="Times New Roman"/>
          <w:sz w:val="24"/>
          <w:szCs w:val="24"/>
        </w:rPr>
        <w:t>Medikamenta Hyperbaric Prilocaine iegāde</w:t>
      </w:r>
      <w:r w:rsidR="00003044">
        <w:rPr>
          <w:rFonts w:ascii="Times New Roman" w:eastAsia="Times New Roman" w:hAnsi="Times New Roman" w:cs="Times New Roman"/>
          <w:sz w:val="24"/>
          <w:szCs w:val="24"/>
          <w:lang w:eastAsia="lv-LV"/>
        </w:rPr>
        <w:t>”</w:t>
      </w:r>
      <w:r w:rsidRPr="000D395F">
        <w:rPr>
          <w:rFonts w:ascii="Times New Roman" w:hAnsi="Times New Roman" w:cs="Times New Roman"/>
          <w:sz w:val="24"/>
          <w:szCs w:val="24"/>
        </w:rPr>
        <w:t>,</w:t>
      </w:r>
      <w:r w:rsidRPr="000D395F">
        <w:rPr>
          <w:rFonts w:ascii="Times New Roman" w:hAnsi="Times New Roman" w:cs="Times New Roman"/>
          <w:bCs/>
          <w:sz w:val="24"/>
          <w:szCs w:val="24"/>
        </w:rPr>
        <w:t xml:space="preserve"> ID Nr. </w:t>
      </w:r>
      <w:r w:rsidR="0049405E">
        <w:rPr>
          <w:rFonts w:ascii="Times New Roman" w:hAnsi="Times New Roman" w:cs="Times New Roman"/>
          <w:bCs/>
          <w:sz w:val="24"/>
          <w:szCs w:val="24"/>
        </w:rPr>
        <w:t xml:space="preserve">RAKUS </w:t>
      </w:r>
      <w:r w:rsidRPr="000D395F">
        <w:rPr>
          <w:rFonts w:ascii="Times New Roman" w:hAnsi="Times New Roman" w:cs="Times New Roman"/>
          <w:iCs/>
          <w:color w:val="000000"/>
          <w:sz w:val="24"/>
          <w:szCs w:val="24"/>
        </w:rPr>
        <w:t>CA/202</w:t>
      </w:r>
      <w:r w:rsidR="000A59F2">
        <w:rPr>
          <w:rFonts w:ascii="Times New Roman" w:hAnsi="Times New Roman" w:cs="Times New Roman"/>
          <w:iCs/>
          <w:color w:val="000000"/>
          <w:sz w:val="24"/>
          <w:szCs w:val="24"/>
        </w:rPr>
        <w:t>6</w:t>
      </w:r>
      <w:r w:rsidRPr="000D395F">
        <w:rPr>
          <w:rFonts w:ascii="Times New Roman" w:hAnsi="Times New Roman" w:cs="Times New Roman"/>
          <w:iCs/>
          <w:color w:val="000000"/>
          <w:sz w:val="24"/>
          <w:szCs w:val="24"/>
        </w:rPr>
        <w:t>/</w:t>
      </w:r>
      <w:r w:rsidR="000A59F2">
        <w:rPr>
          <w:rFonts w:ascii="Times New Roman" w:hAnsi="Times New Roman" w:cs="Times New Roman"/>
          <w:iCs/>
          <w:color w:val="000000"/>
          <w:sz w:val="24"/>
          <w:szCs w:val="24"/>
        </w:rPr>
        <w:t>8</w:t>
      </w:r>
      <w:r w:rsidRPr="000D395F">
        <w:rPr>
          <w:rFonts w:ascii="Times New Roman" w:hAnsi="Times New Roman" w:cs="Times New Roman"/>
          <w:bCs/>
          <w:sz w:val="24"/>
          <w:szCs w:val="24"/>
          <w:lang w:eastAsia="ar-SA"/>
        </w:rPr>
        <w:t>;</w:t>
      </w:r>
    </w:p>
    <w:p w14:paraId="3071BB05"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apņemas ievērot visas cenu aptaujas nolikuma prasības;</w:t>
      </w:r>
    </w:p>
    <w:p w14:paraId="7920A8F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atzīst sava pieteikuma un piedāvājuma spēkā esamību līdz cenu aptaujas komisijas lēmuma pieņemšanai, bet gadījumā, ja tiek atzīts par uzvarētāju – līdz piegādes līguma noslēgšanai</w:t>
      </w:r>
      <w:r w:rsidRPr="000D395F">
        <w:rPr>
          <w:rFonts w:ascii="Times New Roman" w:hAnsi="Times New Roman" w:cs="Times New Roman"/>
          <w:sz w:val="24"/>
          <w:szCs w:val="24"/>
        </w:rPr>
        <w:t>;</w:t>
      </w:r>
    </w:p>
    <w:p w14:paraId="750EA17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lang w:eastAsia="ru-RU"/>
        </w:rPr>
        <w:t>apņemas, ja tiek atzīts par uzvarētāju, slēgt piegādes līgumu</w:t>
      </w:r>
      <w:r>
        <w:rPr>
          <w:rFonts w:ascii="Times New Roman" w:hAnsi="Times New Roman" w:cs="Times New Roman"/>
          <w:sz w:val="24"/>
          <w:szCs w:val="24"/>
          <w:lang w:eastAsia="ru-RU"/>
        </w:rPr>
        <w:t>;</w:t>
      </w:r>
    </w:p>
    <w:p w14:paraId="20299A44" w14:textId="77777777" w:rsid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color w:val="000000"/>
          <w:sz w:val="24"/>
          <w:szCs w:val="24"/>
        </w:rPr>
        <w:t>pret to nav noteiktas starptautiskās vai nacionālās sankcijas vai būtiskas finanšu un kapitāla tirgus intereses ietekmējošas Eiropas Savienības vai Ziemeļatlantijas līguma organizācijas dalībvalsts noteiktās sankcijas, kuras var ietekmēt līguma izpildi atbilstoši Starptautisko un Latvijas Republikas nacionālo sankciju likuma 11</w:t>
      </w:r>
      <w:r w:rsidRPr="000D395F">
        <w:rPr>
          <w:rFonts w:ascii="Times New Roman" w:hAnsi="Times New Roman" w:cs="Times New Roman"/>
          <w:color w:val="000000"/>
          <w:sz w:val="24"/>
          <w:szCs w:val="24"/>
          <w:vertAlign w:val="superscript"/>
        </w:rPr>
        <w:t>1</w:t>
      </w:r>
      <w:r w:rsidRPr="000D395F">
        <w:rPr>
          <w:rFonts w:ascii="Times New Roman" w:hAnsi="Times New Roman" w:cs="Times New Roman"/>
          <w:color w:val="000000"/>
          <w:sz w:val="24"/>
          <w:szCs w:val="24"/>
        </w:rPr>
        <w:t>. pantā noteiktajam;</w:t>
      </w:r>
    </w:p>
    <w:p w14:paraId="43060F4E" w14:textId="77777777"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uz pretendentu nav attiecināms 2022. gada 8. aprīlī Eiropas Komisija pieņemtās Padomes regulas (ES) 2022/576, ar kuru groza Padomes regulu (ES) Nr. 833/2014 par ierobežojošiem pasākumiem saistībā ar Krievijas darbībām, kas destabilizē situāciju Ukrainā</w:t>
      </w:r>
      <w:r w:rsidRPr="000D395F">
        <w:rPr>
          <w:rFonts w:ascii="Times New Roman" w:eastAsia="Calibri" w:hAnsi="Times New Roman" w:cs="Times New Roman"/>
          <w:sz w:val="24"/>
          <w:szCs w:val="24"/>
        </w:rPr>
        <w:t xml:space="preserve"> </w:t>
      </w:r>
      <w:r w:rsidRPr="000D395F">
        <w:rPr>
          <w:rFonts w:ascii="Times New Roman" w:eastAsia="Calibri" w:hAnsi="Times New Roman" w:cs="Times New Roman"/>
          <w:sz w:val="24"/>
          <w:szCs w:val="24"/>
          <w:lang w:eastAsia="lv-LV"/>
        </w:rPr>
        <w:t>5.k panta 1. punktā</w:t>
      </w:r>
      <w:r w:rsidRPr="000D395F">
        <w:rPr>
          <w:rFonts w:ascii="Times New Roman" w:hAnsi="Times New Roman" w:cs="Times New Roman"/>
          <w:sz w:val="24"/>
          <w:szCs w:val="24"/>
        </w:rPr>
        <w:t xml:space="preserve"> noteiktais;</w:t>
      </w:r>
    </w:p>
    <w:p w14:paraId="4BBAEF5E" w14:textId="25B59AF2" w:rsidR="000D395F" w:rsidRPr="000D395F" w:rsidRDefault="000D395F" w:rsidP="000D395F">
      <w:pPr>
        <w:pStyle w:val="ListParagraph"/>
        <w:widowControl w:val="0"/>
        <w:numPr>
          <w:ilvl w:val="0"/>
          <w:numId w:val="5"/>
        </w:numPr>
        <w:shd w:val="clear" w:color="auto" w:fill="FFFFFF"/>
        <w:autoSpaceDE w:val="0"/>
        <w:autoSpaceDN w:val="0"/>
        <w:adjustRightInd w:val="0"/>
        <w:spacing w:before="120" w:after="120" w:line="240" w:lineRule="auto"/>
        <w:ind w:left="425" w:hanging="425"/>
        <w:contextualSpacing w:val="0"/>
        <w:jc w:val="both"/>
        <w:rPr>
          <w:rFonts w:ascii="Times New Roman" w:hAnsi="Times New Roman" w:cs="Times New Roman"/>
          <w:color w:val="000000"/>
          <w:sz w:val="24"/>
          <w:szCs w:val="24"/>
        </w:rPr>
      </w:pPr>
      <w:r w:rsidRPr="000D395F">
        <w:rPr>
          <w:rFonts w:ascii="Times New Roman" w:hAnsi="Times New Roman" w:cs="Times New Roman"/>
          <w:sz w:val="24"/>
          <w:szCs w:val="24"/>
        </w:rPr>
        <w:t>visas iesniegtās ziņas ir patiesas.</w:t>
      </w:r>
    </w:p>
    <w:p w14:paraId="6B2AD0C4" w14:textId="292B3A3B" w:rsidR="00075AAF" w:rsidRPr="000D395F" w:rsidRDefault="000D395F" w:rsidP="000D395F">
      <w:pPr>
        <w:pStyle w:val="ListParagraph"/>
        <w:ind w:left="1944"/>
        <w:jc w:val="right"/>
        <w:rPr>
          <w:rFonts w:ascii="Times New Roman" w:hAnsi="Times New Roman" w:cs="Times New Roman"/>
          <w:sz w:val="24"/>
          <w:szCs w:val="24"/>
        </w:rPr>
      </w:pPr>
      <w:r w:rsidRPr="000D395F">
        <w:rPr>
          <w:rFonts w:ascii="Times New Roman" w:hAnsi="Times New Roman" w:cs="Times New Roman"/>
          <w:sz w:val="24"/>
          <w:szCs w:val="24"/>
        </w:rPr>
        <w:t>Paraksts</w:t>
      </w:r>
      <w:r w:rsidRPr="000D395F">
        <w:rPr>
          <w:rStyle w:val="FootnoteReference"/>
          <w:rFonts w:ascii="Times New Roman" w:hAnsi="Times New Roman" w:cs="Times New Roman"/>
          <w:sz w:val="24"/>
          <w:szCs w:val="24"/>
          <w:lang w:eastAsia="lv-LV"/>
        </w:rPr>
        <w:footnoteReference w:id="1"/>
      </w:r>
      <w:r w:rsidRPr="000D395F">
        <w:rPr>
          <w:rFonts w:ascii="Times New Roman" w:hAnsi="Times New Roman" w:cs="Times New Roman"/>
          <w:sz w:val="24"/>
          <w:szCs w:val="24"/>
        </w:rPr>
        <w:t>:</w:t>
      </w:r>
    </w:p>
    <w:p w14:paraId="6497E7FC"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7E3C5A5A" w14:textId="7A65BA21" w:rsidR="00923519" w:rsidRPr="000D395F" w:rsidRDefault="00075AAF" w:rsidP="000D395F">
      <w:pPr>
        <w:spacing w:after="0" w:line="240" w:lineRule="auto"/>
        <w:jc w:val="right"/>
        <w:rPr>
          <w:rFonts w:ascii="Times New Roman" w:eastAsia="Times New Roman" w:hAnsi="Times New Roman" w:cs="Times New Roman"/>
          <w:i/>
          <w:iCs/>
          <w:sz w:val="20"/>
          <w:szCs w:val="20"/>
        </w:rPr>
      </w:pPr>
      <w:r w:rsidRPr="000D395F">
        <w:rPr>
          <w:rFonts w:ascii="Times New Roman" w:eastAsia="Times New Roman" w:hAnsi="Times New Roman" w:cs="Times New Roman"/>
          <w:i/>
          <w:iCs/>
          <w:sz w:val="20"/>
          <w:szCs w:val="20"/>
        </w:rPr>
        <w:t>(pretendenta pārstāvis)</w:t>
      </w:r>
    </w:p>
    <w:sectPr w:rsidR="00923519" w:rsidRPr="000D395F" w:rsidSect="00A13C2D">
      <w:headerReference w:type="default" r:id="rId8"/>
      <w:footerReference w:type="even" r:id="rId9"/>
      <w:footerReference w:type="default" r:id="rId10"/>
      <w:headerReference w:type="first" r:id="rId11"/>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BCB58" w14:textId="77777777" w:rsidR="009838BA" w:rsidRDefault="009838BA">
      <w:pPr>
        <w:spacing w:after="0" w:line="240" w:lineRule="auto"/>
      </w:pPr>
      <w:r>
        <w:separator/>
      </w:r>
    </w:p>
  </w:endnote>
  <w:endnote w:type="continuationSeparator" w:id="0">
    <w:p w14:paraId="0D06FF56" w14:textId="77777777" w:rsidR="009838BA" w:rsidRDefault="0098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8655" w14:textId="77777777" w:rsidR="006F720A" w:rsidRDefault="00C540C1" w:rsidP="00CB5CBD">
    <w:pPr>
      <w:pStyle w:val="Footer"/>
      <w:framePr w:wrap="around" w:vAnchor="text" w:hAnchor="margin" w:xAlign="right" w:y="1"/>
      <w:tabs>
        <w:tab w:val="num" w:pos="1440"/>
      </w:tabs>
      <w:ind w:left="1152" w:hanging="1152"/>
      <w:rPr>
        <w:rStyle w:val="PageNumber"/>
      </w:rPr>
    </w:pPr>
    <w:r>
      <w:rPr>
        <w:rStyle w:val="PageNumber"/>
      </w:rPr>
      <w:fldChar w:fldCharType="begin"/>
    </w:r>
    <w:r>
      <w:rPr>
        <w:rStyle w:val="PageNumber"/>
      </w:rPr>
      <w:instrText xml:space="preserve">PAGE  </w:instrText>
    </w:r>
    <w:r>
      <w:rPr>
        <w:rStyle w:val="PageNumber"/>
      </w:rPr>
      <w:fldChar w:fldCharType="end"/>
    </w:r>
  </w:p>
  <w:p w14:paraId="3CE44372" w14:textId="77777777" w:rsidR="006F720A" w:rsidRDefault="006F720A" w:rsidP="00CB5CBD">
    <w:pPr>
      <w:pStyle w:val="Footer"/>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5134" w14:textId="77777777" w:rsidR="006F720A" w:rsidRDefault="006F72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A31D" w14:textId="77777777" w:rsidR="009838BA" w:rsidRDefault="009838BA">
      <w:pPr>
        <w:spacing w:after="0" w:line="240" w:lineRule="auto"/>
      </w:pPr>
      <w:r>
        <w:separator/>
      </w:r>
    </w:p>
  </w:footnote>
  <w:footnote w:type="continuationSeparator" w:id="0">
    <w:p w14:paraId="5C4E1A61" w14:textId="77777777" w:rsidR="009838BA" w:rsidRDefault="009838BA">
      <w:pPr>
        <w:spacing w:after="0" w:line="240" w:lineRule="auto"/>
      </w:pPr>
      <w:r>
        <w:continuationSeparator/>
      </w:r>
    </w:p>
  </w:footnote>
  <w:footnote w:id="1">
    <w:p w14:paraId="2922D82E" w14:textId="77777777" w:rsidR="000D395F" w:rsidRPr="003771F8" w:rsidRDefault="000D395F" w:rsidP="000D395F">
      <w:pPr>
        <w:pStyle w:val="FootnoteText"/>
        <w:rPr>
          <w:sz w:val="20"/>
        </w:rPr>
      </w:pPr>
      <w:r w:rsidRPr="003771F8">
        <w:rPr>
          <w:rStyle w:val="FootnoteReference"/>
          <w:sz w:val="20"/>
        </w:rPr>
        <w:footnoteRef/>
      </w:r>
      <w:r w:rsidRPr="003771F8">
        <w:rPr>
          <w:sz w:val="20"/>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242B" w14:textId="77777777" w:rsidR="006F720A" w:rsidRDefault="006F720A">
    <w:pPr>
      <w:pStyle w:val="Header"/>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76EC" w14:textId="77777777" w:rsidR="00D7605B" w:rsidRPr="000A59F2" w:rsidRDefault="00D7605B" w:rsidP="00D7605B">
    <w:pPr>
      <w:pStyle w:val="Header"/>
      <w:jc w:val="right"/>
      <w:rPr>
        <w:rFonts w:ascii="Times New Roman" w:hAnsi="Times New Roman" w:cs="Times New Roman"/>
        <w:b/>
        <w:bCs/>
        <w:sz w:val="20"/>
        <w:szCs w:val="20"/>
      </w:rPr>
    </w:pPr>
    <w:r w:rsidRPr="000A59F2">
      <w:rPr>
        <w:rFonts w:ascii="Times New Roman" w:hAnsi="Times New Roman" w:cs="Times New Roman"/>
        <w:b/>
        <w:bCs/>
        <w:sz w:val="20"/>
        <w:szCs w:val="20"/>
      </w:rPr>
      <w:t>Pielikums Nr. 1</w:t>
    </w:r>
  </w:p>
  <w:p w14:paraId="28CEC073" w14:textId="5E69E773" w:rsidR="00D7605B" w:rsidRPr="000A59F2" w:rsidRDefault="00D7605B" w:rsidP="00D7605B">
    <w:pPr>
      <w:pStyle w:val="Header"/>
      <w:jc w:val="right"/>
      <w:rPr>
        <w:rFonts w:ascii="Times New Roman" w:hAnsi="Times New Roman" w:cs="Times New Roman"/>
        <w:bCs/>
        <w:sz w:val="20"/>
        <w:szCs w:val="20"/>
      </w:rPr>
    </w:pPr>
    <w:r w:rsidRPr="000A59F2">
      <w:rPr>
        <w:rFonts w:ascii="Times New Roman" w:hAnsi="Times New Roman" w:cs="Times New Roman"/>
        <w:bCs/>
        <w:sz w:val="20"/>
        <w:szCs w:val="20"/>
      </w:rPr>
      <w:t>Cenu aptaujas</w:t>
    </w:r>
  </w:p>
  <w:p w14:paraId="1EB9C2D0" w14:textId="718641B8" w:rsidR="00D7605B" w:rsidRPr="000A59F2" w:rsidRDefault="00003044" w:rsidP="00D7605B">
    <w:pPr>
      <w:pStyle w:val="Header"/>
      <w:jc w:val="right"/>
      <w:rPr>
        <w:rFonts w:ascii="Times New Roman" w:hAnsi="Times New Roman" w:cs="Times New Roman"/>
        <w:bCs/>
        <w:sz w:val="20"/>
        <w:szCs w:val="20"/>
      </w:rPr>
    </w:pPr>
    <w:r w:rsidRPr="000A59F2">
      <w:rPr>
        <w:rFonts w:ascii="Times New Roman" w:eastAsia="Times New Roman" w:hAnsi="Times New Roman" w:cs="Times New Roman"/>
        <w:sz w:val="20"/>
        <w:szCs w:val="20"/>
        <w:lang w:eastAsia="lv-LV"/>
      </w:rPr>
      <w:t>“</w:t>
    </w:r>
    <w:r w:rsidR="000A59F2" w:rsidRPr="000A59F2">
      <w:rPr>
        <w:rFonts w:ascii="Times New Roman" w:hAnsi="Times New Roman" w:cs="Times New Roman"/>
        <w:sz w:val="20"/>
        <w:szCs w:val="20"/>
      </w:rPr>
      <w:t>Medikamenta Hyperbaric Prilocaine iegāde</w:t>
    </w:r>
    <w:r w:rsidRPr="000A59F2">
      <w:rPr>
        <w:rFonts w:ascii="Times New Roman" w:eastAsia="Times New Roman" w:hAnsi="Times New Roman" w:cs="Times New Roman"/>
        <w:sz w:val="20"/>
        <w:szCs w:val="20"/>
        <w:lang w:eastAsia="lv-LV"/>
      </w:rPr>
      <w:t>”</w:t>
    </w:r>
    <w:r w:rsidR="00D7605B" w:rsidRPr="000A59F2">
      <w:rPr>
        <w:rFonts w:ascii="Times New Roman" w:hAnsi="Times New Roman" w:cs="Times New Roman"/>
        <w:bCs/>
        <w:sz w:val="20"/>
        <w:szCs w:val="20"/>
      </w:rPr>
      <w:t>,</w:t>
    </w:r>
  </w:p>
  <w:p w14:paraId="214190EC" w14:textId="56C7F19C" w:rsidR="00D7605B" w:rsidRPr="00B25BFC" w:rsidRDefault="00D7605B" w:rsidP="00B25BFC">
    <w:pPr>
      <w:pStyle w:val="Header"/>
      <w:jc w:val="right"/>
      <w:rPr>
        <w:rFonts w:ascii="Times New Roman" w:eastAsia="Times New Roman" w:hAnsi="Times New Roman" w:cs="Times New Roman"/>
        <w:bCs/>
        <w:sz w:val="20"/>
        <w:szCs w:val="20"/>
        <w:lang w:eastAsia="lv-LV"/>
      </w:rPr>
    </w:pPr>
    <w:bookmarkStart w:id="1" w:name="_Hlk179465370"/>
    <w:r w:rsidRPr="000A59F2">
      <w:rPr>
        <w:rFonts w:ascii="Times New Roman" w:hAnsi="Times New Roman" w:cs="Times New Roman"/>
        <w:bCs/>
        <w:sz w:val="20"/>
        <w:szCs w:val="20"/>
      </w:rPr>
      <w:t xml:space="preserve">ID Nr. </w:t>
    </w:r>
    <w:r w:rsidRPr="000A59F2">
      <w:rPr>
        <w:rFonts w:ascii="Times New Roman" w:eastAsia="Times New Roman" w:hAnsi="Times New Roman" w:cs="Times New Roman"/>
        <w:bCs/>
        <w:sz w:val="20"/>
        <w:szCs w:val="20"/>
        <w:lang w:eastAsia="lv-LV"/>
      </w:rPr>
      <w:t>RAKUS CA/202</w:t>
    </w:r>
    <w:r w:rsidR="000A59F2">
      <w:rPr>
        <w:rFonts w:ascii="Times New Roman" w:eastAsia="Times New Roman" w:hAnsi="Times New Roman" w:cs="Times New Roman"/>
        <w:bCs/>
        <w:sz w:val="20"/>
        <w:szCs w:val="20"/>
        <w:lang w:eastAsia="lv-LV"/>
      </w:rPr>
      <w:t>6</w:t>
    </w:r>
    <w:r w:rsidRPr="000A59F2">
      <w:rPr>
        <w:rFonts w:ascii="Times New Roman" w:eastAsia="Times New Roman" w:hAnsi="Times New Roman" w:cs="Times New Roman"/>
        <w:bCs/>
        <w:sz w:val="20"/>
        <w:szCs w:val="20"/>
        <w:lang w:eastAsia="lv-LV"/>
      </w:rPr>
      <w:t>/</w:t>
    </w:r>
    <w:bookmarkEnd w:id="1"/>
    <w:r w:rsidR="000A59F2">
      <w:rPr>
        <w:rFonts w:ascii="Times New Roman" w:eastAsia="Times New Roman" w:hAnsi="Times New Roman" w:cs="Times New Roman"/>
        <w:bCs/>
        <w:sz w:val="20"/>
        <w:szCs w:val="20"/>
        <w:lang w:eastAsia="lv-LV"/>
      </w:rPr>
      <w:t>8</w:t>
    </w:r>
    <w:r w:rsidRPr="000A59F2">
      <w:rPr>
        <w:rFonts w:ascii="Times New Roman" w:hAnsi="Times New Roman" w:cs="Times New Roman"/>
        <w:bCs/>
        <w:sz w:val="20"/>
        <w:szCs w:val="20"/>
      </w:rPr>
      <w:t xml:space="preserve">, </w:t>
    </w:r>
    <w:r w:rsidR="000D395F" w:rsidRPr="000A59F2">
      <w:rPr>
        <w:rFonts w:ascii="Times New Roman" w:hAnsi="Times New Roman" w:cs="Times New Roman"/>
        <w:bCs/>
        <w:sz w:val="20"/>
        <w:szCs w:val="20"/>
      </w:rPr>
      <w:t>n</w:t>
    </w:r>
    <w:r w:rsidRPr="000A59F2">
      <w:rPr>
        <w:rFonts w:ascii="Times New Roman" w:hAnsi="Times New Roman" w:cs="Times New Roman"/>
        <w:bCs/>
        <w:sz w:val="20"/>
        <w:szCs w:val="20"/>
      </w:rPr>
      <w:t>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2EF2"/>
    <w:multiLevelType w:val="hybridMultilevel"/>
    <w:tmpl w:val="6F0806D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88526D"/>
    <w:multiLevelType w:val="hybridMultilevel"/>
    <w:tmpl w:val="A98AC1A0"/>
    <w:lvl w:ilvl="0" w:tplc="04260001">
      <w:start w:val="1"/>
      <w:numFmt w:val="bullet"/>
      <w:lvlText w:val=""/>
      <w:lvlJc w:val="left"/>
      <w:pPr>
        <w:ind w:left="1944" w:hanging="360"/>
      </w:pPr>
      <w:rPr>
        <w:rFonts w:ascii="Symbol" w:hAnsi="Symbol" w:hint="default"/>
      </w:rPr>
    </w:lvl>
    <w:lvl w:ilvl="1" w:tplc="04260003" w:tentative="1">
      <w:start w:val="1"/>
      <w:numFmt w:val="bullet"/>
      <w:lvlText w:val="o"/>
      <w:lvlJc w:val="left"/>
      <w:pPr>
        <w:ind w:left="2664" w:hanging="360"/>
      </w:pPr>
      <w:rPr>
        <w:rFonts w:ascii="Courier New" w:hAnsi="Courier New" w:cs="Courier New" w:hint="default"/>
      </w:rPr>
    </w:lvl>
    <w:lvl w:ilvl="2" w:tplc="04260005" w:tentative="1">
      <w:start w:val="1"/>
      <w:numFmt w:val="bullet"/>
      <w:lvlText w:val=""/>
      <w:lvlJc w:val="left"/>
      <w:pPr>
        <w:ind w:left="3384" w:hanging="360"/>
      </w:pPr>
      <w:rPr>
        <w:rFonts w:ascii="Wingdings" w:hAnsi="Wingdings" w:hint="default"/>
      </w:rPr>
    </w:lvl>
    <w:lvl w:ilvl="3" w:tplc="04260001" w:tentative="1">
      <w:start w:val="1"/>
      <w:numFmt w:val="bullet"/>
      <w:lvlText w:val=""/>
      <w:lvlJc w:val="left"/>
      <w:pPr>
        <w:ind w:left="4104" w:hanging="360"/>
      </w:pPr>
      <w:rPr>
        <w:rFonts w:ascii="Symbol" w:hAnsi="Symbol" w:hint="default"/>
      </w:rPr>
    </w:lvl>
    <w:lvl w:ilvl="4" w:tplc="04260003" w:tentative="1">
      <w:start w:val="1"/>
      <w:numFmt w:val="bullet"/>
      <w:lvlText w:val="o"/>
      <w:lvlJc w:val="left"/>
      <w:pPr>
        <w:ind w:left="4824" w:hanging="360"/>
      </w:pPr>
      <w:rPr>
        <w:rFonts w:ascii="Courier New" w:hAnsi="Courier New" w:cs="Courier New" w:hint="default"/>
      </w:rPr>
    </w:lvl>
    <w:lvl w:ilvl="5" w:tplc="04260005" w:tentative="1">
      <w:start w:val="1"/>
      <w:numFmt w:val="bullet"/>
      <w:lvlText w:val=""/>
      <w:lvlJc w:val="left"/>
      <w:pPr>
        <w:ind w:left="5544" w:hanging="360"/>
      </w:pPr>
      <w:rPr>
        <w:rFonts w:ascii="Wingdings" w:hAnsi="Wingdings" w:hint="default"/>
      </w:rPr>
    </w:lvl>
    <w:lvl w:ilvl="6" w:tplc="04260001" w:tentative="1">
      <w:start w:val="1"/>
      <w:numFmt w:val="bullet"/>
      <w:lvlText w:val=""/>
      <w:lvlJc w:val="left"/>
      <w:pPr>
        <w:ind w:left="6264" w:hanging="360"/>
      </w:pPr>
      <w:rPr>
        <w:rFonts w:ascii="Symbol" w:hAnsi="Symbol" w:hint="default"/>
      </w:rPr>
    </w:lvl>
    <w:lvl w:ilvl="7" w:tplc="04260003" w:tentative="1">
      <w:start w:val="1"/>
      <w:numFmt w:val="bullet"/>
      <w:lvlText w:val="o"/>
      <w:lvlJc w:val="left"/>
      <w:pPr>
        <w:ind w:left="6984" w:hanging="360"/>
      </w:pPr>
      <w:rPr>
        <w:rFonts w:ascii="Courier New" w:hAnsi="Courier New" w:cs="Courier New" w:hint="default"/>
      </w:rPr>
    </w:lvl>
    <w:lvl w:ilvl="8" w:tplc="04260005" w:tentative="1">
      <w:start w:val="1"/>
      <w:numFmt w:val="bullet"/>
      <w:lvlText w:val=""/>
      <w:lvlJc w:val="left"/>
      <w:pPr>
        <w:ind w:left="7704" w:hanging="360"/>
      </w:pPr>
      <w:rPr>
        <w:rFonts w:ascii="Wingdings" w:hAnsi="Wingdings" w:hint="default"/>
      </w:rPr>
    </w:lvl>
  </w:abstractNum>
  <w:abstractNum w:abstractNumId="4"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454596447">
    <w:abstractNumId w:val="2"/>
  </w:num>
  <w:num w:numId="2" w16cid:durableId="89665236">
    <w:abstractNumId w:val="1"/>
  </w:num>
  <w:num w:numId="3" w16cid:durableId="906182855">
    <w:abstractNumId w:val="4"/>
  </w:num>
  <w:num w:numId="4" w16cid:durableId="105657858">
    <w:abstractNumId w:val="3"/>
  </w:num>
  <w:num w:numId="5" w16cid:durableId="1976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3044"/>
    <w:rsid w:val="00007704"/>
    <w:rsid w:val="0003081F"/>
    <w:rsid w:val="00040009"/>
    <w:rsid w:val="00050051"/>
    <w:rsid w:val="0005073E"/>
    <w:rsid w:val="000560C8"/>
    <w:rsid w:val="00061380"/>
    <w:rsid w:val="00075AAF"/>
    <w:rsid w:val="00081F90"/>
    <w:rsid w:val="00090719"/>
    <w:rsid w:val="00096160"/>
    <w:rsid w:val="000A59F2"/>
    <w:rsid w:val="000D14CF"/>
    <w:rsid w:val="000D395F"/>
    <w:rsid w:val="000D7AA2"/>
    <w:rsid w:val="000F0AF9"/>
    <w:rsid w:val="00140BCF"/>
    <w:rsid w:val="001424F6"/>
    <w:rsid w:val="00161C28"/>
    <w:rsid w:val="00165063"/>
    <w:rsid w:val="00183808"/>
    <w:rsid w:val="00194440"/>
    <w:rsid w:val="001C1BEF"/>
    <w:rsid w:val="001C20AC"/>
    <w:rsid w:val="0021632B"/>
    <w:rsid w:val="00221276"/>
    <w:rsid w:val="00233ACA"/>
    <w:rsid w:val="002712A5"/>
    <w:rsid w:val="0029455F"/>
    <w:rsid w:val="002D4A0A"/>
    <w:rsid w:val="002E3365"/>
    <w:rsid w:val="002E693C"/>
    <w:rsid w:val="002F36B3"/>
    <w:rsid w:val="003009FF"/>
    <w:rsid w:val="00333E91"/>
    <w:rsid w:val="003448F9"/>
    <w:rsid w:val="00361707"/>
    <w:rsid w:val="0038375A"/>
    <w:rsid w:val="003D037D"/>
    <w:rsid w:val="003E230D"/>
    <w:rsid w:val="003E776C"/>
    <w:rsid w:val="003E7E0C"/>
    <w:rsid w:val="00400B62"/>
    <w:rsid w:val="00403ECE"/>
    <w:rsid w:val="004201A5"/>
    <w:rsid w:val="004539F2"/>
    <w:rsid w:val="00472B00"/>
    <w:rsid w:val="0049405E"/>
    <w:rsid w:val="004A0307"/>
    <w:rsid w:val="004B50B4"/>
    <w:rsid w:val="004D7A41"/>
    <w:rsid w:val="004F0CFF"/>
    <w:rsid w:val="004F5E5E"/>
    <w:rsid w:val="005507FE"/>
    <w:rsid w:val="00554348"/>
    <w:rsid w:val="005827F1"/>
    <w:rsid w:val="005914E5"/>
    <w:rsid w:val="005D2069"/>
    <w:rsid w:val="005E5D1A"/>
    <w:rsid w:val="00640816"/>
    <w:rsid w:val="006465D3"/>
    <w:rsid w:val="00693FAD"/>
    <w:rsid w:val="006F720A"/>
    <w:rsid w:val="00725C18"/>
    <w:rsid w:val="00785077"/>
    <w:rsid w:val="007A62BC"/>
    <w:rsid w:val="007D4046"/>
    <w:rsid w:val="00834FED"/>
    <w:rsid w:val="008832F6"/>
    <w:rsid w:val="008A1149"/>
    <w:rsid w:val="008B44F3"/>
    <w:rsid w:val="00911187"/>
    <w:rsid w:val="00923519"/>
    <w:rsid w:val="009322F8"/>
    <w:rsid w:val="00936888"/>
    <w:rsid w:val="009542E5"/>
    <w:rsid w:val="009639F6"/>
    <w:rsid w:val="009810DF"/>
    <w:rsid w:val="009838BA"/>
    <w:rsid w:val="009B1BBE"/>
    <w:rsid w:val="00A13C2D"/>
    <w:rsid w:val="00A205A6"/>
    <w:rsid w:val="00A236A4"/>
    <w:rsid w:val="00A52B53"/>
    <w:rsid w:val="00A5453C"/>
    <w:rsid w:val="00A6235E"/>
    <w:rsid w:val="00A6307A"/>
    <w:rsid w:val="00A8475E"/>
    <w:rsid w:val="00AD0C0E"/>
    <w:rsid w:val="00B25BFC"/>
    <w:rsid w:val="00B52462"/>
    <w:rsid w:val="00B54A0E"/>
    <w:rsid w:val="00B875F9"/>
    <w:rsid w:val="00B9594C"/>
    <w:rsid w:val="00B961D4"/>
    <w:rsid w:val="00BD09AF"/>
    <w:rsid w:val="00BE0722"/>
    <w:rsid w:val="00BE29E5"/>
    <w:rsid w:val="00BE43CA"/>
    <w:rsid w:val="00BF2651"/>
    <w:rsid w:val="00C20565"/>
    <w:rsid w:val="00C43543"/>
    <w:rsid w:val="00C540C1"/>
    <w:rsid w:val="00C55EB3"/>
    <w:rsid w:val="00C60A1D"/>
    <w:rsid w:val="00C703D1"/>
    <w:rsid w:val="00C75251"/>
    <w:rsid w:val="00C90400"/>
    <w:rsid w:val="00CB776F"/>
    <w:rsid w:val="00CD640E"/>
    <w:rsid w:val="00CD7E0E"/>
    <w:rsid w:val="00D136F1"/>
    <w:rsid w:val="00D14FD7"/>
    <w:rsid w:val="00D15CB6"/>
    <w:rsid w:val="00D22F2D"/>
    <w:rsid w:val="00D54E3D"/>
    <w:rsid w:val="00D67E9E"/>
    <w:rsid w:val="00D7605B"/>
    <w:rsid w:val="00DB350B"/>
    <w:rsid w:val="00DC45B1"/>
    <w:rsid w:val="00DF4504"/>
    <w:rsid w:val="00E27673"/>
    <w:rsid w:val="00E35362"/>
    <w:rsid w:val="00E46E56"/>
    <w:rsid w:val="00E607B3"/>
    <w:rsid w:val="00EA60D4"/>
    <w:rsid w:val="00EC0829"/>
    <w:rsid w:val="00ED2C03"/>
    <w:rsid w:val="00ED7520"/>
    <w:rsid w:val="00EE6422"/>
    <w:rsid w:val="00F07B23"/>
    <w:rsid w:val="00F21A6A"/>
    <w:rsid w:val="00F61CBD"/>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7BAA"/>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A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75AAF"/>
  </w:style>
  <w:style w:type="paragraph" w:styleId="Footer">
    <w:name w:val="footer"/>
    <w:basedOn w:val="Normal"/>
    <w:link w:val="FooterChar"/>
    <w:uiPriority w:val="99"/>
    <w:unhideWhenUsed/>
    <w:rsid w:val="00075A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75AAF"/>
  </w:style>
  <w:style w:type="character" w:styleId="PageNumber">
    <w:name w:val="page number"/>
    <w:basedOn w:val="DefaultParagraphFont"/>
    <w:rsid w:val="00075AAF"/>
  </w:style>
  <w:style w:type="paragraph" w:styleId="Title">
    <w:name w:val="Title"/>
    <w:basedOn w:val="Normal"/>
    <w:next w:val="Normal"/>
    <w:link w:val="TitleChar"/>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CD7E0E"/>
    <w:pPr>
      <w:ind w:left="720"/>
      <w:contextualSpacing/>
    </w:p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rsid w:val="000D395F"/>
    <w:pPr>
      <w:spacing w:after="0" w:line="240" w:lineRule="auto"/>
    </w:pPr>
    <w:rPr>
      <w:rFonts w:ascii="Times New Roman" w:eastAsia="Times New Roman" w:hAnsi="Times New Roman" w:cs="Times New Roman"/>
      <w:sz w:val="24"/>
      <w:szCs w:val="20"/>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qFormat/>
    <w:rsid w:val="000D395F"/>
    <w:rPr>
      <w:rFonts w:ascii="Times New Roman" w:eastAsia="Times New Roman" w:hAnsi="Times New Roman" w:cs="Times New Roman"/>
      <w:sz w:val="24"/>
      <w:szCs w:val="20"/>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qFormat/>
    <w:rsid w:val="000D395F"/>
    <w:rPr>
      <w:vertAlign w:val="superscript"/>
    </w:rPr>
  </w:style>
  <w:style w:type="paragraph" w:customStyle="1" w:styleId="CharCharCharChar">
    <w:name w:val="Char Char Char Char"/>
    <w:aliases w:val="Char2"/>
    <w:basedOn w:val="Normal"/>
    <w:next w:val="Normal"/>
    <w:link w:val="FootnoteReference"/>
    <w:rsid w:val="000D395F"/>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BACC4-D0A9-43C1-94B0-AFC362B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1189</Words>
  <Characters>678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Santa Bukša-Gurska</cp:lastModifiedBy>
  <cp:revision>10</cp:revision>
  <dcterms:created xsi:type="dcterms:W3CDTF">2025-03-03T09:38:00Z</dcterms:created>
  <dcterms:modified xsi:type="dcterms:W3CDTF">2026-02-12T19:39:00Z</dcterms:modified>
</cp:coreProperties>
</file>